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240" w:lineRule="auto"/>
        <w:ind w:firstLine="142" w:left="0"/>
        <w:rPr>
          <w:rStyle w:val="Style_1_ch"/>
          <w:rFonts w:ascii="Times New Roman" w:hAnsi="Times New Roman"/>
          <w:color w:val="000000"/>
        </w:rPr>
      </w:pPr>
      <w:r>
        <w:rPr>
          <w:rStyle w:val="Style_1_ch"/>
          <w:rFonts w:ascii="Times New Roman" w:hAnsi="Times New Roman"/>
          <w:color w:val="000000"/>
        </w:rPr>
        <w:t>УДК 614.849</w:t>
      </w:r>
    </w:p>
    <w:p w14:paraId="02000000">
      <w:pPr>
        <w:spacing w:after="0" w:line="240" w:lineRule="auto"/>
        <w:ind w:firstLine="142" w:left="0"/>
        <w:rPr>
          <w:rStyle w:val="Style_1_ch"/>
          <w:rFonts w:ascii="Times New Roman" w:hAnsi="Times New Roman"/>
          <w:b w:val="1"/>
          <w:color w:val="000000"/>
        </w:rPr>
      </w:pPr>
      <w:r>
        <w:rPr>
          <w:rStyle w:val="Style_1_ch"/>
          <w:rFonts w:ascii="Times New Roman" w:hAnsi="Times New Roman"/>
          <w:b w:val="1"/>
          <w:color w:val="000000"/>
        </w:rPr>
        <w:t>С.Г. Светушенко</w:t>
      </w:r>
    </w:p>
    <w:p w14:paraId="03000000">
      <w:pPr>
        <w:spacing w:after="0" w:line="240" w:lineRule="auto"/>
        <w:ind w:firstLine="142" w:left="0"/>
        <w:rPr>
          <w:rStyle w:val="Style_1_ch"/>
          <w:rFonts w:ascii="Times New Roman" w:hAnsi="Times New Roman"/>
          <w:color w:val="000000"/>
          <w:sz w:val="26"/>
        </w:rPr>
      </w:pPr>
      <w:r>
        <w:rPr>
          <w:rStyle w:val="Style_1_ch"/>
          <w:rFonts w:ascii="Times New Roman" w:hAnsi="Times New Roman"/>
          <w:color w:val="000000"/>
          <w:sz w:val="26"/>
        </w:rPr>
        <w:t>директор ООО «Аудит Сервис Оптимум», старший преподаватель ФГБОУ ВО «Владимирский государственный университет имени Александра Григорьевича и Николая Григорьевича Столетовых» (</w:t>
      </w:r>
      <w:r>
        <w:rPr>
          <w:rStyle w:val="Style_1_ch"/>
          <w:rFonts w:ascii="Times New Roman" w:hAnsi="Times New Roman"/>
          <w:color w:val="000000"/>
          <w:sz w:val="26"/>
        </w:rPr>
        <w:t>ВлГУ</w:t>
      </w:r>
      <w:r>
        <w:rPr>
          <w:rStyle w:val="Style_1_ch"/>
          <w:rFonts w:ascii="Times New Roman" w:hAnsi="Times New Roman"/>
          <w:color w:val="000000"/>
          <w:sz w:val="26"/>
        </w:rPr>
        <w:t>), Владимир, член ТК 274, член ТК 465</w:t>
      </w:r>
    </w:p>
    <w:p w14:paraId="04000000">
      <w:pPr>
        <w:spacing w:after="0" w:line="240" w:lineRule="auto"/>
        <w:ind w:firstLine="142" w:left="0"/>
        <w:rPr>
          <w:rStyle w:val="Style_1_ch"/>
          <w:rFonts w:ascii="Times New Roman" w:hAnsi="Times New Roman"/>
          <w:color w:val="000000"/>
          <w:sz w:val="26"/>
        </w:rPr>
      </w:pPr>
      <w:r>
        <w:rPr>
          <w:rStyle w:val="Style_1_ch"/>
          <w:rFonts w:ascii="Times New Roman" w:hAnsi="Times New Roman"/>
          <w:b w:val="1"/>
          <w:color w:val="000000"/>
        </w:rPr>
        <w:t xml:space="preserve"> </w:t>
      </w:r>
    </w:p>
    <w:p w14:paraId="05000000">
      <w:pPr>
        <w:spacing w:after="0" w:line="240" w:lineRule="auto"/>
        <w:ind w:firstLine="709" w:left="0"/>
        <w:jc w:val="center"/>
        <w:rPr>
          <w:rStyle w:val="Style_1_ch"/>
          <w:rFonts w:ascii="Times New Roman" w:hAnsi="Times New Roman"/>
          <w:b w:val="1"/>
          <w:caps w:val="1"/>
          <w:color w:val="000000"/>
        </w:rPr>
      </w:pPr>
      <w:r>
        <w:rPr>
          <w:rStyle w:val="Style_1_ch"/>
          <w:rFonts w:ascii="Times New Roman" w:hAnsi="Times New Roman"/>
          <w:color w:val="000000"/>
        </w:rPr>
        <w:br/>
      </w:r>
      <w:r>
        <w:rPr>
          <w:rStyle w:val="Style_1_ch"/>
          <w:rFonts w:ascii="Times New Roman" w:hAnsi="Times New Roman"/>
          <w:b w:val="1"/>
          <w:caps w:val="1"/>
          <w:color w:val="000000"/>
        </w:rPr>
        <w:t>Аудит пожарной безопасности и газовое пожаротушение, заменит ли аудит страхование, какие мероприятия аудиторов приведут к оснащению объектов системами АУПТ, эти дополнительные мероприятия могут быть учтены в расчетах пожарного риска</w:t>
      </w:r>
    </w:p>
    <w:p w14:paraId="06000000">
      <w:pPr>
        <w:spacing w:after="0" w:line="240" w:lineRule="auto"/>
        <w:ind w:firstLine="709" w:left="0"/>
        <w:jc w:val="center"/>
        <w:rPr>
          <w:rStyle w:val="Style_1_ch"/>
          <w:rFonts w:ascii="Times New Roman" w:hAnsi="Times New Roman"/>
          <w:strike w:val="1"/>
          <w:color w:val="000000"/>
        </w:rPr>
      </w:pPr>
      <w:r>
        <w:rPr>
          <w:rStyle w:val="Style_1_ch"/>
          <w:rFonts w:ascii="Times New Roman" w:hAnsi="Times New Roman"/>
          <w:strike w:val="1"/>
          <w:color w:val="000000"/>
        </w:rPr>
        <w:t xml:space="preserve"> </w:t>
      </w:r>
    </w:p>
    <w:p w14:paraId="07000000">
      <w:pPr>
        <w:spacing w:after="0" w:line="25" w:lineRule="atLeast"/>
        <w:ind/>
        <w:jc w:val="both"/>
        <w:rPr>
          <w:rFonts w:ascii="Times New Roman" w:hAnsi="Times New Roman"/>
          <w:sz w:val="26"/>
        </w:rPr>
      </w:pPr>
      <w:r>
        <w:rPr>
          <w:rFonts w:ascii="Times New Roman" w:hAnsi="Times New Roman"/>
          <w:sz w:val="26"/>
        </w:rPr>
        <w:t xml:space="preserve">Аннотация: </w:t>
      </w:r>
      <w:r>
        <w:rPr>
          <w:rFonts w:ascii="Times New Roman" w:hAnsi="Times New Roman"/>
          <w:sz w:val="26"/>
        </w:rPr>
        <w:t>аудит пожарной безопасности, обследование объектов защиты и риск ориентированный подход. Новые возможности частного подхода при контрактной работе по аудиту объектов защиты</w:t>
      </w:r>
    </w:p>
    <w:p w14:paraId="08000000">
      <w:pPr>
        <w:spacing w:after="0" w:line="240" w:lineRule="auto"/>
        <w:ind/>
        <w:jc w:val="both"/>
        <w:rPr>
          <w:rStyle w:val="Style_1_ch"/>
          <w:rFonts w:ascii="Times New Roman" w:hAnsi="Times New Roman"/>
          <w:color w:val="000000"/>
        </w:rPr>
      </w:pPr>
      <w:r>
        <w:rPr>
          <w:rStyle w:val="Style_1_ch"/>
          <w:rFonts w:ascii="Times New Roman" w:hAnsi="Times New Roman"/>
          <w:color w:val="000000"/>
        </w:rPr>
        <w:t xml:space="preserve">S.G. </w:t>
      </w:r>
      <w:r>
        <w:rPr>
          <w:rStyle w:val="Style_1_ch"/>
          <w:rFonts w:ascii="Times New Roman" w:hAnsi="Times New Roman"/>
          <w:color w:val="000000"/>
        </w:rPr>
        <w:t>Svetushenko</w:t>
      </w:r>
      <w:r>
        <w:rPr>
          <w:rStyle w:val="Style_1_ch"/>
          <w:rFonts w:ascii="Times New Roman" w:hAnsi="Times New Roman"/>
          <w:color w:val="000000"/>
        </w:rPr>
        <w:t xml:space="preserve">,  </w:t>
      </w:r>
    </w:p>
    <w:p w14:paraId="09000000">
      <w:pPr>
        <w:spacing w:after="0" w:line="240" w:lineRule="auto"/>
        <w:ind w:firstLine="709" w:left="0"/>
        <w:jc w:val="center"/>
        <w:rPr>
          <w:rStyle w:val="Style_1_ch"/>
          <w:rFonts w:ascii="Times New Roman" w:hAnsi="Times New Roman"/>
          <w:b w:val="1"/>
          <w:color w:val="000000"/>
        </w:rPr>
      </w:pPr>
    </w:p>
    <w:p w14:paraId="0A000000">
      <w:pPr>
        <w:spacing w:after="0" w:line="240" w:lineRule="auto"/>
        <w:ind w:firstLine="709" w:left="0"/>
        <w:jc w:val="center"/>
        <w:rPr>
          <w:rStyle w:val="Style_1_ch"/>
          <w:rFonts w:ascii="Times New Roman" w:hAnsi="Times New Roman"/>
          <w:b w:val="1"/>
          <w:color w:val="000000"/>
        </w:rPr>
      </w:pPr>
      <w:r>
        <w:rPr>
          <w:rStyle w:val="Style_1_ch"/>
          <w:rFonts w:ascii="Times New Roman" w:hAnsi="Times New Roman"/>
          <w:b w:val="1"/>
          <w:color w:val="000000"/>
        </w:rPr>
        <w:t xml:space="preserve"> </w:t>
      </w:r>
    </w:p>
    <w:p w14:paraId="0B000000">
      <w:pPr>
        <w:spacing w:after="0" w:line="240" w:lineRule="auto"/>
        <w:ind w:firstLine="709" w:left="0"/>
        <w:jc w:val="center"/>
        <w:rPr>
          <w:rStyle w:val="Style_1_ch"/>
          <w:rFonts w:ascii="Times New Roman" w:hAnsi="Times New Roman"/>
          <w:b w:val="1"/>
          <w:caps w:val="1"/>
          <w:color w:val="000000"/>
        </w:rPr>
      </w:pPr>
      <w:r>
        <w:rPr>
          <w:rStyle w:val="Style_1_ch"/>
          <w:rFonts w:ascii="Times New Roman" w:hAnsi="Times New Roman"/>
          <w:b w:val="1"/>
          <w:caps w:val="1"/>
          <w:color w:val="000000"/>
        </w:rPr>
        <w:t>Fire safety audit and gas fire extinguishing, whether the audit will replace insurance, which activities of auditors will lead to the equipping of facilities with AUPT systems, these additional measures can be taken into account in the calculations of fire risk</w:t>
      </w:r>
    </w:p>
    <w:p w14:paraId="0C000000">
      <w:pPr>
        <w:spacing w:after="0" w:line="240" w:lineRule="auto"/>
        <w:ind w:firstLine="709" w:left="0"/>
        <w:jc w:val="center"/>
        <w:rPr>
          <w:rStyle w:val="Style_1_ch"/>
          <w:rFonts w:ascii="Times New Roman" w:hAnsi="Times New Roman"/>
          <w:b w:val="1"/>
          <w:caps w:val="1"/>
          <w:color w:val="000000"/>
        </w:rPr>
      </w:pPr>
    </w:p>
    <w:p w14:paraId="0D000000">
      <w:pPr>
        <w:spacing w:after="0" w:line="240" w:lineRule="auto"/>
        <w:ind w:firstLine="709" w:left="0"/>
        <w:jc w:val="center"/>
        <w:rPr>
          <w:rStyle w:val="Style_1_ch"/>
          <w:rFonts w:ascii="Times New Roman" w:hAnsi="Times New Roman"/>
          <w:b w:val="1"/>
          <w:color w:val="000000"/>
        </w:rPr>
      </w:pPr>
    </w:p>
    <w:p w14:paraId="0E000000">
      <w:pPr>
        <w:spacing w:after="0" w:line="25" w:lineRule="atLeast"/>
        <w:ind/>
        <w:jc w:val="both"/>
        <w:rPr>
          <w:rFonts w:ascii="Times New Roman" w:hAnsi="Times New Roman"/>
          <w:sz w:val="26"/>
        </w:rPr>
      </w:pPr>
      <w:r>
        <w:rPr>
          <w:rFonts w:ascii="Times New Roman" w:hAnsi="Times New Roman"/>
          <w:sz w:val="26"/>
        </w:rPr>
        <w:t xml:space="preserve">Annotation: </w:t>
      </w:r>
      <w:r>
        <w:rPr>
          <w:rFonts w:ascii="Times New Roman" w:hAnsi="Times New Roman"/>
          <w:sz w:val="26"/>
        </w:rPr>
        <w:t>fire safety audit, inspection of protection facilities and risk-oriented approach. New opportunities for a private approach in contract work on the audit of protection objects</w:t>
      </w:r>
    </w:p>
    <w:p w14:paraId="0F000000">
      <w:pPr>
        <w:tabs>
          <w:tab w:leader="none" w:pos="709" w:val="left"/>
        </w:tabs>
        <w:spacing w:after="0" w:line="25" w:lineRule="atLeast"/>
        <w:ind w:firstLine="567" w:left="0"/>
        <w:jc w:val="both"/>
        <w:rPr>
          <w:rStyle w:val="Style_1_ch"/>
          <w:rFonts w:ascii="Times New Roman" w:hAnsi="Times New Roman"/>
          <w:color w:val="000000"/>
        </w:rPr>
      </w:pPr>
    </w:p>
    <w:p w14:paraId="10000000">
      <w:pPr>
        <w:pStyle w:val="Style_2"/>
        <w:tabs>
          <w:tab w:leader="none" w:pos="709" w:val="left"/>
        </w:tabs>
        <w:spacing w:after="0" w:line="25" w:lineRule="atLeast"/>
        <w:ind w:firstLine="567" w:left="0"/>
        <w:jc w:val="both"/>
        <w:rPr>
          <w:rStyle w:val="Style_1_ch"/>
          <w:rFonts w:ascii="Times New Roman" w:hAnsi="Times New Roman"/>
          <w:b w:val="0"/>
          <w:i w:val="0"/>
          <w:caps w:val="0"/>
          <w:color w:val="000000"/>
          <w:spacing w:val="0"/>
          <w:sz w:val="30"/>
          <w:highlight w:val="white"/>
        </w:rPr>
      </w:pPr>
      <w:r>
        <w:rPr>
          <w:rStyle w:val="Style_1_ch"/>
          <w:rFonts w:ascii="Times New Roman" w:hAnsi="Times New Roman"/>
          <w:color w:val="000000"/>
        </w:rPr>
        <w:t>Проведение пожарного аудита (независимой оценки пожарного риска) ранее было обусловлено необходимостью замены п</w:t>
      </w:r>
      <w:r>
        <w:rPr>
          <w:rFonts w:ascii="Times New Roman" w:hAnsi="Times New Roman"/>
          <w:b w:val="0"/>
          <w:i w:val="0"/>
          <w:caps w:val="0"/>
          <w:color w:val="000000"/>
          <w:spacing w:val="0"/>
          <w:sz w:val="30"/>
          <w:highlight w:val="white"/>
        </w:rPr>
        <w:t xml:space="preserve">роведения контрольного (надзорного) </w:t>
      </w:r>
      <w:r>
        <w:rPr>
          <w:rFonts w:ascii="Times New Roman" w:hAnsi="Times New Roman"/>
          <w:b w:val="0"/>
          <w:i w:val="0"/>
          <w:caps w:val="0"/>
          <w:color w:val="000000"/>
          <w:spacing w:val="0"/>
          <w:sz w:val="30"/>
          <w:highlight w:val="white"/>
        </w:rPr>
        <w:t xml:space="preserve">мероприятия инспектором государственного пожарного надзора (далее ГПН) альтернативным мероприятием проводимым частным лицом (экспертом) в </w:t>
      </w:r>
      <w:r>
        <w:rPr>
          <w:rStyle w:val="Style_1_ch"/>
          <w:rFonts w:ascii="Times New Roman" w:hAnsi="Times New Roman"/>
          <w:color w:val="000000"/>
        </w:rPr>
        <w:t>составе экспертной организации (</w:t>
      </w:r>
      <w:r>
        <w:rPr>
          <w:rStyle w:val="Style_1_ch"/>
          <w:rFonts w:ascii="Times New Roman" w:hAnsi="Times New Roman"/>
          <w:color w:val="000000"/>
        </w:rPr>
        <w:t>юридическим лицом, осуществляющим деятельность в области оценки пожарного риска). Дея</w:t>
      </w:r>
      <w:r>
        <w:rPr>
          <w:rStyle w:val="Style_2_ch"/>
          <w:rFonts w:ascii="Times New Roman" w:hAnsi="Times New Roman"/>
          <w:b w:val="0"/>
          <w:i w:val="0"/>
          <w:caps w:val="0"/>
          <w:color w:val="000000"/>
          <w:spacing w:val="0"/>
          <w:sz w:val="30"/>
          <w:highlight w:val="white"/>
        </w:rPr>
        <w:t>т</w:t>
      </w:r>
      <w:r>
        <w:rPr>
          <w:rStyle w:val="Style_2_ch"/>
          <w:rFonts w:ascii="Times New Roman" w:hAnsi="Times New Roman"/>
          <w:b w:val="0"/>
          <w:i w:val="0"/>
          <w:caps w:val="0"/>
          <w:color w:val="000000"/>
          <w:spacing w:val="0"/>
          <w:sz w:val="30"/>
          <w:highlight w:val="white"/>
        </w:rPr>
        <w:t xml:space="preserve">ельность в этой сфере регулируется  </w:t>
      </w:r>
      <w:r>
        <w:rPr>
          <w:rStyle w:val="Style_2_ch"/>
          <w:rFonts w:ascii="Times New Roman" w:hAnsi="Times New Roman"/>
          <w:b w:val="0"/>
          <w:i w:val="0"/>
          <w:caps w:val="0"/>
          <w:color w:val="000000"/>
          <w:spacing w:val="0"/>
          <w:sz w:val="30"/>
          <w:highlight w:val="white"/>
        </w:rPr>
        <w:t xml:space="preserve">Постановление Правительства РФ от 31 августа 2020 г. N 1325 [1]. </w:t>
      </w:r>
    </w:p>
    <w:p w14:paraId="11000000">
      <w:pPr>
        <w:tabs>
          <w:tab w:leader="none" w:pos="709" w:val="left"/>
        </w:tabs>
        <w:spacing w:after="0" w:line="25" w:lineRule="atLeast"/>
        <w:ind w:firstLine="567" w:left="0"/>
        <w:jc w:val="both"/>
        <w:rPr>
          <w:rStyle w:val="Style_1_ch"/>
          <w:rFonts w:ascii="Times New Roman" w:hAnsi="Times New Roman"/>
          <w:b w:val="0"/>
          <w:i w:val="0"/>
          <w:caps w:val="0"/>
          <w:color w:val="000000"/>
          <w:spacing w:val="0"/>
          <w:sz w:val="30"/>
          <w:highlight w:val="white"/>
        </w:rPr>
      </w:pPr>
      <w:r>
        <w:rPr>
          <w:rStyle w:val="Style_2_ch"/>
          <w:rFonts w:ascii="Times New Roman" w:hAnsi="Times New Roman"/>
          <w:b w:val="0"/>
          <w:i w:val="0"/>
          <w:caps w:val="0"/>
          <w:color w:val="000000"/>
          <w:spacing w:val="0"/>
          <w:sz w:val="30"/>
          <w:highlight w:val="white"/>
        </w:rPr>
        <w:t>Ранее данная альтернатива государственному по</w:t>
      </w:r>
      <w:r>
        <w:rPr>
          <w:rStyle w:val="Style_2_ch"/>
          <w:rFonts w:ascii="Times New Roman" w:hAnsi="Times New Roman"/>
          <w:b w:val="0"/>
          <w:i w:val="0"/>
          <w:caps w:val="0"/>
          <w:color w:val="000000"/>
          <w:spacing w:val="0"/>
          <w:sz w:val="30"/>
          <w:highlight w:val="white"/>
        </w:rPr>
        <w:t>жарному надзору была выра</w:t>
      </w:r>
      <w:r>
        <w:rPr>
          <w:rStyle w:val="Style_2_ch"/>
          <w:rFonts w:ascii="Times New Roman" w:hAnsi="Times New Roman"/>
          <w:b w:val="0"/>
          <w:i w:val="0"/>
          <w:caps w:val="0"/>
          <w:color w:val="000000"/>
          <w:spacing w:val="0"/>
          <w:sz w:val="30"/>
          <w:highlight w:val="white"/>
        </w:rPr>
        <w:t>жена достаточно сильно и полномочия лиц проводящих независимую оценку были более ощутимы. Заключения выдаваемые по результатам пожарного аудита (термин взят из ФЗ-69 «н</w:t>
      </w:r>
      <w:r>
        <w:rPr>
          <w:rStyle w:val="Style_2_ch"/>
          <w:rFonts w:ascii="Times New Roman" w:hAnsi="Times New Roman"/>
          <w:b w:val="0"/>
          <w:i w:val="0"/>
          <w:caps w:val="0"/>
          <w:color w:val="000000"/>
          <w:spacing w:val="0"/>
          <w:sz w:val="30"/>
          <w:highlight w:val="white"/>
        </w:rPr>
        <w:t xml:space="preserve">езависимая </w:t>
      </w:r>
      <w:r>
        <w:rPr>
          <w:rStyle w:val="Style_2_ch"/>
          <w:rFonts w:ascii="Times New Roman" w:hAnsi="Times New Roman"/>
          <w:b w:val="0"/>
          <w:i w:val="0"/>
          <w:caps w:val="0"/>
          <w:color w:val="000000"/>
          <w:spacing w:val="0"/>
          <w:sz w:val="30"/>
          <w:highlight w:val="white"/>
        </w:rPr>
        <w:fldChar w:fldCharType="begin"/>
      </w:r>
      <w:r>
        <w:rPr>
          <w:rStyle w:val="Style_2_ch"/>
          <w:rFonts w:ascii="Times New Roman" w:hAnsi="Times New Roman"/>
          <w:b w:val="0"/>
          <w:i w:val="0"/>
          <w:caps w:val="0"/>
          <w:color w:val="000000"/>
          <w:spacing w:val="0"/>
          <w:sz w:val="30"/>
          <w:highlight w:val="white"/>
        </w:rPr>
        <w:instrText>HYPERLINK "https://login.consultant.ru/link/?req=doc&amp;demo=2&amp;base=LAW&amp;n=361290&amp;date=10.10.2022&amp;dst=100009&amp;field=134"</w:instrText>
      </w:r>
      <w:r>
        <w:rPr>
          <w:rStyle w:val="Style_2_ch"/>
          <w:rFonts w:ascii="Times New Roman" w:hAnsi="Times New Roman"/>
          <w:b w:val="0"/>
          <w:i w:val="0"/>
          <w:caps w:val="0"/>
          <w:color w:val="000000"/>
          <w:spacing w:val="0"/>
          <w:sz w:val="30"/>
          <w:highlight w:val="white"/>
        </w:rPr>
        <w:fldChar w:fldCharType="separate"/>
      </w:r>
      <w:r>
        <w:rPr>
          <w:rStyle w:val="Style_2_ch"/>
          <w:rFonts w:ascii="Times New Roman" w:hAnsi="Times New Roman"/>
          <w:b w:val="0"/>
          <w:i w:val="0"/>
          <w:caps w:val="0"/>
          <w:color w:val="000000"/>
          <w:spacing w:val="0"/>
          <w:sz w:val="30"/>
          <w:highlight w:val="white"/>
        </w:rPr>
        <w:t>оценка</w:t>
      </w:r>
      <w:r>
        <w:rPr>
          <w:rStyle w:val="Style_2_ch"/>
          <w:rFonts w:ascii="Times New Roman" w:hAnsi="Times New Roman"/>
          <w:b w:val="0"/>
          <w:i w:val="0"/>
          <w:caps w:val="0"/>
          <w:color w:val="000000"/>
          <w:spacing w:val="0"/>
          <w:sz w:val="30"/>
          <w:highlight w:val="white"/>
        </w:rPr>
        <w:fldChar w:fldCharType="end"/>
      </w:r>
      <w:r>
        <w:rPr>
          <w:rStyle w:val="Style_2_ch"/>
          <w:rFonts w:ascii="Times New Roman" w:hAnsi="Times New Roman"/>
          <w:b w:val="0"/>
          <w:i w:val="0"/>
          <w:caps w:val="0"/>
          <w:color w:val="000000"/>
          <w:spacing w:val="0"/>
          <w:sz w:val="30"/>
          <w:highlight w:val="white"/>
        </w:rPr>
        <w:t xml:space="preserve"> пожарного риска (аудит пожарной безопасности)»</w:t>
      </w:r>
      <w:r>
        <w:rPr>
          <w:rStyle w:val="Style_2_ch"/>
          <w:rFonts w:ascii="Times New Roman" w:hAnsi="Times New Roman"/>
          <w:b w:val="0"/>
          <w:i w:val="0"/>
          <w:caps w:val="0"/>
          <w:color w:val="000000"/>
          <w:spacing w:val="0"/>
          <w:sz w:val="30"/>
          <w:highlight w:val="white"/>
        </w:rPr>
        <w:t>[2]), позволяли исключить из плановой проверки объект защиты, а также являлись дейст</w:t>
      </w:r>
      <w:r>
        <w:rPr>
          <w:rStyle w:val="Style_2_ch"/>
          <w:rFonts w:ascii="Times New Roman" w:hAnsi="Times New Roman"/>
          <w:b w:val="0"/>
          <w:i w:val="0"/>
          <w:caps w:val="0"/>
          <w:color w:val="000000"/>
          <w:spacing w:val="0"/>
          <w:sz w:val="30"/>
          <w:highlight w:val="white"/>
        </w:rPr>
        <w:t xml:space="preserve">вительно спасительным глотком для ряда объектов защиты, где как раз отмена проверок со стороны ГПН позволяла свободно развиваться и осуществлять свою деятельность. Причем существовали положения в ряде регионов РФ которые исключали из графика проверки даже при отрицательных заключениях аудита (не соответствует требованиям пожарной безопасности). Таким образом руководители объектов защиты были вовремя проинформированы о выявленных нарушениях, они отражались в заключении аудита и вместе с тем проверка в отношении таких объектов не планировалась. </w:t>
      </w:r>
    </w:p>
    <w:p w14:paraId="12000000">
      <w:pPr>
        <w:pStyle w:val="Style_2"/>
        <w:tabs>
          <w:tab w:leader="none" w:pos="709" w:val="left"/>
        </w:tabs>
        <w:spacing w:after="0" w:line="25" w:lineRule="atLeast"/>
        <w:ind w:firstLine="567" w:left="0"/>
        <w:jc w:val="both"/>
        <w:rPr>
          <w:rStyle w:val="Style_1_ch"/>
          <w:rFonts w:ascii="Times New Roman" w:hAnsi="Times New Roman"/>
          <w:b w:val="0"/>
          <w:i w:val="0"/>
          <w:caps w:val="0"/>
          <w:color w:val="000000"/>
          <w:spacing w:val="0"/>
          <w:sz w:val="30"/>
          <w:highlight w:val="white"/>
        </w:rPr>
      </w:pPr>
      <w:r>
        <w:rPr>
          <w:rStyle w:val="Style_2_ch"/>
          <w:rFonts w:ascii="Times New Roman" w:hAnsi="Times New Roman"/>
          <w:b w:val="0"/>
          <w:i w:val="0"/>
          <w:caps w:val="0"/>
          <w:color w:val="000000"/>
          <w:spacing w:val="0"/>
          <w:sz w:val="30"/>
          <w:highlight w:val="white"/>
        </w:rPr>
        <w:t>Далее ввели риск ориентированный подход (</w:t>
      </w:r>
      <w:r>
        <w:rPr>
          <w:rStyle w:val="Style_1_ch"/>
          <w:rFonts w:ascii="Times New Roman" w:hAnsi="Times New Roman"/>
          <w:color w:val="000000"/>
        </w:rPr>
        <w:t>Постановление Правительства РФ от 17.08.</w:t>
      </w:r>
      <w:r>
        <w:rPr>
          <w:rStyle w:val="Style_2_ch"/>
          <w:rFonts w:ascii="Times New Roman" w:hAnsi="Times New Roman"/>
          <w:b w:val="0"/>
          <w:i w:val="0"/>
          <w:caps w:val="0"/>
          <w:color w:val="000000"/>
          <w:spacing w:val="0"/>
          <w:sz w:val="30"/>
          <w:highlight w:val="white"/>
        </w:rPr>
        <w:t xml:space="preserve">2016 N 806 </w:t>
      </w:r>
      <w:r>
        <w:rPr>
          <w:rStyle w:val="Style_2_ch"/>
          <w:rFonts w:ascii="Times New Roman" w:hAnsi="Times New Roman"/>
          <w:b w:val="0"/>
          <w:i w:val="0"/>
          <w:caps w:val="0"/>
          <w:color w:val="000000"/>
          <w:spacing w:val="0"/>
          <w:sz w:val="30"/>
          <w:highlight w:val="white"/>
        </w:rPr>
        <w:t xml:space="preserve">(ред. от 28.09.2022) </w:t>
      </w:r>
      <w:r>
        <w:rPr>
          <w:rStyle w:val="Style_2_ch"/>
          <w:rFonts w:ascii="Times New Roman" w:hAnsi="Times New Roman"/>
          <w:b w:val="0"/>
          <w:i w:val="0"/>
          <w:caps w:val="0"/>
          <w:color w:val="000000"/>
          <w:spacing w:val="0"/>
          <w:sz w:val="30"/>
          <w:highlight w:val="white"/>
        </w:rPr>
        <w:t>"[3]). И так называемые</w:t>
      </w:r>
      <w:r>
        <w:rPr>
          <w:rStyle w:val="Style_2_ch"/>
          <w:rFonts w:ascii="Times New Roman" w:hAnsi="Times New Roman"/>
          <w:b w:val="0"/>
          <w:i w:val="0"/>
          <w:caps w:val="0"/>
          <w:color w:val="000000"/>
          <w:spacing w:val="0"/>
          <w:sz w:val="30"/>
          <w:highlight w:val="white"/>
        </w:rPr>
        <w:t xml:space="preserve"> положительные заключения (</w:t>
      </w:r>
      <w:r>
        <w:rPr>
          <w:rStyle w:val="Style_2_ch"/>
          <w:rFonts w:ascii="Times New Roman" w:hAnsi="Times New Roman"/>
          <w:b w:val="0"/>
          <w:i w:val="0"/>
          <w:caps w:val="0"/>
          <w:color w:val="000000"/>
          <w:spacing w:val="0"/>
          <w:sz w:val="30"/>
          <w:highlight w:val="white"/>
        </w:rPr>
        <w:t>с выводом о выполнении требований пожарной безопасности и соблюдении противопожарного режима [4]), позволяли также ранее переводить ряд категорий из более высоких в низкие (на одну ступень ниже, кроме чрезвычайно высокого). А так как плановая периодичность проверок была привязана к определнной категории риска (в</w:t>
      </w:r>
      <w:r>
        <w:rPr>
          <w:rStyle w:val="Style_2_ch"/>
          <w:rFonts w:ascii="Times New Roman" w:hAnsi="Times New Roman"/>
          <w:b w:val="0"/>
          <w:i w:val="0"/>
          <w:caps w:val="0"/>
          <w:color w:val="000000"/>
          <w:spacing w:val="0"/>
          <w:sz w:val="30"/>
          <w:highlight w:val="white"/>
        </w:rPr>
        <w:t xml:space="preserve"> зависимости от значения показателя тяжести потенциальных негативных последствий пожаров выделяются следующие уровни тяжести потенциальных негативных последствий пожара [4]), то и выдача положительных заключений также позволяла избежать предстоящих проверок на следующий плановый года (если было подано и зарегистриро</w:t>
      </w:r>
      <w:r>
        <w:rPr>
          <w:rStyle w:val="Style_2_ch"/>
          <w:rFonts w:ascii="Times New Roman" w:hAnsi="Times New Roman"/>
          <w:b w:val="0"/>
          <w:i w:val="0"/>
          <w:caps w:val="0"/>
          <w:color w:val="000000"/>
          <w:spacing w:val="0"/>
          <w:sz w:val="30"/>
          <w:highlight w:val="white"/>
        </w:rPr>
        <w:t xml:space="preserve">вано заключение до составления плана проверок, как правило до конца сентября). </w:t>
      </w:r>
    </w:p>
    <w:p w14:paraId="13000000">
      <w:pPr>
        <w:pStyle w:val="Style_2"/>
        <w:tabs>
          <w:tab w:leader="none" w:pos="709" w:val="left"/>
        </w:tabs>
        <w:spacing w:after="0" w:before="0" w:line="240" w:lineRule="auto"/>
        <w:ind w:firstLine="567" w:left="0"/>
        <w:jc w:val="both"/>
        <w:rPr>
          <w:rStyle w:val="Style_1_ch"/>
          <w:rFonts w:ascii="Times New Roman" w:hAnsi="Times New Roman"/>
          <w:b w:val="0"/>
          <w:i w:val="0"/>
          <w:caps w:val="0"/>
          <w:color w:val="000000"/>
          <w:spacing w:val="0"/>
          <w:sz w:val="30"/>
          <w:highlight w:val="white"/>
        </w:rPr>
      </w:pPr>
      <w:r>
        <w:rPr>
          <w:rStyle w:val="Style_2_ch"/>
          <w:rFonts w:ascii="Times New Roman" w:hAnsi="Times New Roman"/>
          <w:b w:val="0"/>
          <w:i w:val="0"/>
          <w:caps w:val="0"/>
          <w:color w:val="000000"/>
          <w:spacing w:val="0"/>
          <w:sz w:val="30"/>
          <w:highlight w:val="white"/>
        </w:rPr>
        <w:t>Но и этот поряд</w:t>
      </w:r>
      <w:r>
        <w:rPr>
          <w:rStyle w:val="Style_2_ch"/>
          <w:rFonts w:ascii="Times New Roman" w:hAnsi="Times New Roman"/>
          <w:b w:val="0"/>
          <w:i w:val="0"/>
          <w:caps w:val="0"/>
          <w:color w:val="000000"/>
          <w:spacing w:val="0"/>
          <w:sz w:val="30"/>
          <w:highlight w:val="white"/>
        </w:rPr>
        <w:t>ок бы заменен вн</w:t>
      </w:r>
      <w:r>
        <w:rPr>
          <w:rStyle w:val="Style_2_ch"/>
          <w:rFonts w:ascii="Times New Roman" w:hAnsi="Times New Roman"/>
          <w:b w:val="0"/>
          <w:i w:val="0"/>
          <w:caps w:val="0"/>
          <w:color w:val="000000"/>
          <w:spacing w:val="0"/>
          <w:sz w:val="30"/>
          <w:highlight w:val="white"/>
        </w:rPr>
        <w:t xml:space="preserve">есенными изменениями, которые привели к определению уровня (показатель </w:t>
      </w:r>
      <w:r>
        <w:rPr>
          <w:rStyle w:val="Style_2_ch"/>
          <w:rFonts w:ascii="Times New Roman" w:hAnsi="Times New Roman"/>
          <w:b w:val="0"/>
          <w:i w:val="0"/>
          <w:caps w:val="0"/>
          <w:color w:val="000000"/>
          <w:spacing w:val="0"/>
          <w:sz w:val="30"/>
          <w:highlight w:val="white"/>
        </w:rPr>
        <w:t>К</w:t>
      </w:r>
      <w:r>
        <w:rPr>
          <w:rStyle w:val="Style_2_ch"/>
          <w:rFonts w:ascii="Times New Roman" w:hAnsi="Times New Roman"/>
          <w:b w:val="0"/>
          <w:i w:val="0"/>
          <w:caps w:val="0"/>
          <w:color w:val="000000"/>
          <w:spacing w:val="0"/>
          <w:sz w:val="30"/>
          <w:highlight w:val="white"/>
        </w:rPr>
        <w:t xml:space="preserve">г.т., </w:t>
      </w:r>
      <w:r>
        <w:rPr>
          <w:rStyle w:val="Style_2_ch"/>
          <w:rFonts w:ascii="Times New Roman" w:hAnsi="Times New Roman"/>
          <w:b w:val="0"/>
          <w:i w:val="0"/>
          <w:caps w:val="0"/>
          <w:color w:val="000000"/>
          <w:spacing w:val="0"/>
          <w:sz w:val="30"/>
          <w:highlight w:val="white"/>
        </w:rPr>
        <w:t>базовый показатель тяжести потенциальных негативных последствий пожара [4])</w:t>
      </w:r>
      <w:r>
        <w:rPr>
          <w:rStyle w:val="Style_2_ch"/>
          <w:rFonts w:ascii="Times New Roman" w:hAnsi="Times New Roman"/>
          <w:b w:val="0"/>
          <w:i w:val="0"/>
          <w:caps w:val="0"/>
          <w:color w:val="000000"/>
          <w:spacing w:val="0"/>
          <w:sz w:val="30"/>
          <w:highlight w:val="white"/>
        </w:rPr>
        <w:t xml:space="preserve"> при котором в</w:t>
      </w:r>
      <w:r>
        <w:rPr>
          <w:rStyle w:val="Style_2_ch"/>
          <w:rFonts w:ascii="Times New Roman" w:hAnsi="Times New Roman"/>
          <w:b w:val="0"/>
          <w:i w:val="0"/>
          <w:caps w:val="0"/>
          <w:color w:val="000000"/>
          <w:spacing w:val="0"/>
          <w:sz w:val="30"/>
          <w:highlight w:val="white"/>
        </w:rPr>
        <w:t xml:space="preserve"> зависимости от значения показателя тяжести потенциальных негативных последствий пожаров выделяются следующие уровни тяжести потенциальных негативных последствий пожара: п</w:t>
      </w:r>
      <w:r>
        <w:rPr>
          <w:rStyle w:val="Style_2_ch"/>
          <w:rFonts w:ascii="Times New Roman" w:hAnsi="Times New Roman"/>
          <w:b w:val="0"/>
          <w:i w:val="0"/>
          <w:caps w:val="0"/>
          <w:color w:val="000000"/>
          <w:spacing w:val="0"/>
          <w:sz w:val="30"/>
          <w:highlight w:val="white"/>
        </w:rPr>
        <w:t>ри значении К</w:t>
      </w:r>
      <w:r>
        <w:rPr>
          <w:rStyle w:val="Style_2_ch"/>
          <w:rFonts w:ascii="Times New Roman" w:hAnsi="Times New Roman"/>
          <w:b w:val="0"/>
          <w:i w:val="0"/>
          <w:caps w:val="0"/>
          <w:color w:val="000000"/>
          <w:spacing w:val="0"/>
          <w:sz w:val="30"/>
          <w:highlight w:val="white"/>
        </w:rPr>
        <w:t>г.т.</w:t>
      </w:r>
      <w:r>
        <w:rPr>
          <w:rStyle w:val="Style_2_ch"/>
          <w:rFonts w:ascii="Times New Roman" w:hAnsi="Times New Roman"/>
          <w:b w:val="0"/>
          <w:i w:val="0"/>
          <w:caps w:val="0"/>
          <w:color w:val="000000"/>
          <w:spacing w:val="0"/>
          <w:sz w:val="30"/>
          <w:highlight w:val="white"/>
        </w:rPr>
        <w:t>, равном или превышающем 100, уровень тяжести потенциальных негативных последствий пожара является чрезвычайно высоким;</w:t>
      </w:r>
    </w:p>
    <w:p w14:paraId="14000000">
      <w:pPr>
        <w:widowControl w:val="0"/>
        <w:spacing w:after="0" w:before="0" w:line="240" w:lineRule="auto"/>
        <w:ind w:firstLine="540" w:left="0"/>
        <w:jc w:val="both"/>
        <w:rPr>
          <w:rFonts w:ascii="Times New Roman" w:hAnsi="Times New Roman"/>
          <w:b w:val="0"/>
          <w:i w:val="0"/>
          <w:caps w:val="0"/>
          <w:color w:val="000000"/>
          <w:spacing w:val="0"/>
          <w:sz w:val="30"/>
          <w:highlight w:val="white"/>
        </w:rPr>
      </w:pPr>
      <w:r>
        <w:rPr>
          <w:rStyle w:val="Style_2_ch"/>
          <w:rFonts w:ascii="Times New Roman" w:hAnsi="Times New Roman"/>
          <w:b w:val="0"/>
          <w:i w:val="0"/>
          <w:caps w:val="0"/>
          <w:color w:val="000000"/>
          <w:spacing w:val="0"/>
          <w:sz w:val="30"/>
          <w:highlight w:val="white"/>
        </w:rPr>
        <w:t>при значении К</w:t>
      </w:r>
      <w:r>
        <w:rPr>
          <w:rStyle w:val="Style_2_ch"/>
          <w:rFonts w:ascii="Times New Roman" w:hAnsi="Times New Roman"/>
          <w:b w:val="0"/>
          <w:i w:val="0"/>
          <w:caps w:val="0"/>
          <w:color w:val="000000"/>
          <w:spacing w:val="0"/>
          <w:sz w:val="30"/>
          <w:highlight w:val="white"/>
        </w:rPr>
        <w:t>г.т.</w:t>
      </w:r>
      <w:r>
        <w:rPr>
          <w:rStyle w:val="Style_2_ch"/>
          <w:rFonts w:ascii="Times New Roman" w:hAnsi="Times New Roman"/>
          <w:b w:val="0"/>
          <w:i w:val="0"/>
          <w:caps w:val="0"/>
          <w:color w:val="000000"/>
          <w:spacing w:val="0"/>
          <w:sz w:val="30"/>
          <w:highlight w:val="white"/>
        </w:rPr>
        <w:t>, находящемся в диапазоне от 45 до 100, уровень тяжести потенциальных негативных последствий пожара является высоким;</w:t>
      </w:r>
    </w:p>
    <w:p w14:paraId="15000000">
      <w:pPr>
        <w:widowControl w:val="0"/>
        <w:spacing w:after="0" w:before="0" w:line="240" w:lineRule="auto"/>
        <w:ind w:firstLine="540" w:left="0"/>
        <w:jc w:val="both"/>
        <w:rPr>
          <w:rFonts w:ascii="Times New Roman" w:hAnsi="Times New Roman"/>
          <w:b w:val="0"/>
          <w:i w:val="0"/>
          <w:caps w:val="0"/>
          <w:color w:val="000000"/>
          <w:spacing w:val="0"/>
          <w:sz w:val="30"/>
          <w:highlight w:val="white"/>
        </w:rPr>
      </w:pPr>
      <w:r>
        <w:rPr>
          <w:rStyle w:val="Style_2_ch"/>
          <w:rFonts w:ascii="Times New Roman" w:hAnsi="Times New Roman"/>
          <w:b w:val="0"/>
          <w:i w:val="0"/>
          <w:caps w:val="0"/>
          <w:color w:val="000000"/>
          <w:spacing w:val="0"/>
          <w:sz w:val="30"/>
          <w:highlight w:val="white"/>
        </w:rPr>
        <w:t>при значении К</w:t>
      </w:r>
      <w:r>
        <w:rPr>
          <w:rStyle w:val="Style_2_ch"/>
          <w:rFonts w:ascii="Times New Roman" w:hAnsi="Times New Roman"/>
          <w:b w:val="0"/>
          <w:i w:val="0"/>
          <w:caps w:val="0"/>
          <w:color w:val="000000"/>
          <w:spacing w:val="0"/>
          <w:sz w:val="30"/>
          <w:highlight w:val="white"/>
        </w:rPr>
        <w:t>г.т.</w:t>
      </w:r>
      <w:r>
        <w:rPr>
          <w:rStyle w:val="Style_2_ch"/>
          <w:rFonts w:ascii="Times New Roman" w:hAnsi="Times New Roman"/>
          <w:b w:val="0"/>
          <w:i w:val="0"/>
          <w:caps w:val="0"/>
          <w:color w:val="000000"/>
          <w:spacing w:val="0"/>
          <w:sz w:val="30"/>
          <w:highlight w:val="white"/>
        </w:rPr>
        <w:t>, находящемся в диапазоне от 20 до 45, уровень тяжести потенциальных негативных последствий пожара является значительным;</w:t>
      </w:r>
    </w:p>
    <w:p w14:paraId="16000000">
      <w:pPr>
        <w:widowControl w:val="0"/>
        <w:spacing w:after="0" w:before="0" w:line="240" w:lineRule="auto"/>
        <w:ind w:firstLine="540" w:left="0"/>
        <w:jc w:val="both"/>
        <w:rPr>
          <w:rFonts w:ascii="Times New Roman" w:hAnsi="Times New Roman"/>
          <w:b w:val="0"/>
          <w:i w:val="0"/>
          <w:caps w:val="0"/>
          <w:color w:val="000000"/>
          <w:spacing w:val="0"/>
          <w:sz w:val="30"/>
          <w:highlight w:val="white"/>
        </w:rPr>
      </w:pPr>
      <w:r>
        <w:rPr>
          <w:rStyle w:val="Style_2_ch"/>
          <w:rFonts w:ascii="Times New Roman" w:hAnsi="Times New Roman"/>
          <w:b w:val="0"/>
          <w:i w:val="0"/>
          <w:caps w:val="0"/>
          <w:color w:val="000000"/>
          <w:spacing w:val="0"/>
          <w:sz w:val="30"/>
          <w:highlight w:val="white"/>
        </w:rPr>
        <w:t>при з</w:t>
      </w:r>
      <w:r>
        <w:rPr>
          <w:rStyle w:val="Style_2_ch"/>
          <w:rFonts w:ascii="Times New Roman" w:hAnsi="Times New Roman"/>
          <w:b w:val="0"/>
          <w:i w:val="0"/>
          <w:caps w:val="0"/>
          <w:color w:val="000000"/>
          <w:spacing w:val="0"/>
          <w:sz w:val="30"/>
          <w:highlight w:val="white"/>
        </w:rPr>
        <w:t>начении К</w:t>
      </w:r>
      <w:r>
        <w:rPr>
          <w:rStyle w:val="Style_2_ch"/>
          <w:rFonts w:ascii="Times New Roman" w:hAnsi="Times New Roman"/>
          <w:b w:val="0"/>
          <w:i w:val="0"/>
          <w:caps w:val="0"/>
          <w:color w:val="000000"/>
          <w:spacing w:val="0"/>
          <w:sz w:val="30"/>
          <w:highlight w:val="white"/>
        </w:rPr>
        <w:t>г.т.</w:t>
      </w:r>
      <w:r>
        <w:rPr>
          <w:rStyle w:val="Style_2_ch"/>
          <w:rFonts w:ascii="Times New Roman" w:hAnsi="Times New Roman"/>
          <w:b w:val="0"/>
          <w:i w:val="0"/>
          <w:caps w:val="0"/>
          <w:color w:val="000000"/>
          <w:spacing w:val="0"/>
          <w:sz w:val="30"/>
          <w:highlight w:val="white"/>
        </w:rPr>
        <w:t>, находящемся в диапазоне от 9 до 20, уровень тяжести потенциальных негативных последствий пожара является средним;</w:t>
      </w:r>
    </w:p>
    <w:p w14:paraId="17000000">
      <w:pPr>
        <w:widowControl w:val="0"/>
        <w:spacing w:after="0" w:before="0" w:line="240" w:lineRule="auto"/>
        <w:ind w:firstLine="540" w:left="0"/>
        <w:jc w:val="both"/>
        <w:rPr>
          <w:rFonts w:ascii="Times New Roman" w:hAnsi="Times New Roman"/>
          <w:b w:val="0"/>
          <w:i w:val="0"/>
          <w:caps w:val="0"/>
          <w:color w:val="000000"/>
          <w:spacing w:val="0"/>
          <w:sz w:val="30"/>
          <w:highlight w:val="white"/>
        </w:rPr>
      </w:pPr>
      <w:r>
        <w:rPr>
          <w:rStyle w:val="Style_2_ch"/>
          <w:rFonts w:ascii="Times New Roman" w:hAnsi="Times New Roman"/>
          <w:b w:val="0"/>
          <w:i w:val="0"/>
          <w:caps w:val="0"/>
          <w:color w:val="000000"/>
          <w:spacing w:val="0"/>
          <w:sz w:val="30"/>
          <w:highlight w:val="white"/>
        </w:rPr>
        <w:t>при значении К</w:t>
      </w:r>
      <w:r>
        <w:rPr>
          <w:rStyle w:val="Style_2_ch"/>
          <w:rFonts w:ascii="Times New Roman" w:hAnsi="Times New Roman"/>
          <w:b w:val="0"/>
          <w:i w:val="0"/>
          <w:caps w:val="0"/>
          <w:color w:val="000000"/>
          <w:spacing w:val="0"/>
          <w:sz w:val="30"/>
          <w:highlight w:val="white"/>
        </w:rPr>
        <w:t>г.т.</w:t>
      </w:r>
      <w:r>
        <w:rPr>
          <w:rStyle w:val="Style_2_ch"/>
          <w:rFonts w:ascii="Times New Roman" w:hAnsi="Times New Roman"/>
          <w:b w:val="0"/>
          <w:i w:val="0"/>
          <w:caps w:val="0"/>
          <w:color w:val="000000"/>
          <w:spacing w:val="0"/>
          <w:sz w:val="30"/>
          <w:highlight w:val="white"/>
        </w:rPr>
        <w:t>, находящемся в диапазоне от 4 до 9, уровень тяжести потенциальных негативных последствий пожара является умеренным;</w:t>
      </w:r>
    </w:p>
    <w:p w14:paraId="18000000">
      <w:pPr>
        <w:widowControl w:val="0"/>
        <w:spacing w:after="0" w:before="0" w:line="240" w:lineRule="auto"/>
        <w:ind w:firstLine="540" w:left="0"/>
        <w:jc w:val="both"/>
        <w:rPr>
          <w:rFonts w:ascii="Times New Roman" w:hAnsi="Times New Roman"/>
          <w:b w:val="0"/>
          <w:i w:val="0"/>
          <w:caps w:val="0"/>
          <w:color w:val="000000"/>
          <w:spacing w:val="0"/>
          <w:sz w:val="30"/>
          <w:highlight w:val="white"/>
        </w:rPr>
      </w:pPr>
      <w:r>
        <w:rPr>
          <w:rStyle w:val="Style_2_ch"/>
          <w:rFonts w:ascii="Times New Roman" w:hAnsi="Times New Roman"/>
          <w:b w:val="0"/>
          <w:i w:val="0"/>
          <w:caps w:val="0"/>
          <w:color w:val="000000"/>
          <w:spacing w:val="0"/>
          <w:sz w:val="30"/>
          <w:highlight w:val="white"/>
        </w:rPr>
        <w:t>при значении К</w:t>
      </w:r>
      <w:r>
        <w:rPr>
          <w:rStyle w:val="Style_2_ch"/>
          <w:rFonts w:ascii="Times New Roman" w:hAnsi="Times New Roman"/>
          <w:b w:val="0"/>
          <w:i w:val="0"/>
          <w:caps w:val="0"/>
          <w:color w:val="000000"/>
          <w:spacing w:val="0"/>
          <w:sz w:val="30"/>
          <w:highlight w:val="white"/>
        </w:rPr>
        <w:t>г.т.</w:t>
      </w:r>
      <w:r>
        <w:rPr>
          <w:rStyle w:val="Style_2_ch"/>
          <w:rFonts w:ascii="Times New Roman" w:hAnsi="Times New Roman"/>
          <w:b w:val="0"/>
          <w:i w:val="0"/>
          <w:caps w:val="0"/>
          <w:color w:val="000000"/>
          <w:spacing w:val="0"/>
          <w:sz w:val="30"/>
          <w:highlight w:val="white"/>
        </w:rPr>
        <w:t>, находящемся в диапазоне от 0 до 4, уровень тяжести</w:t>
      </w:r>
      <w:r>
        <w:rPr>
          <w:rStyle w:val="Style_2_ch"/>
          <w:rFonts w:ascii="Times New Roman" w:hAnsi="Times New Roman"/>
          <w:b w:val="0"/>
          <w:i w:val="0"/>
          <w:caps w:val="0"/>
          <w:color w:val="000000"/>
          <w:spacing w:val="0"/>
          <w:sz w:val="30"/>
          <w:highlight w:val="white"/>
        </w:rPr>
        <w:t xml:space="preserve"> потенциальных негативных последствий пожара является низким.</w:t>
      </w:r>
    </w:p>
    <w:p w14:paraId="19000000">
      <w:pPr>
        <w:pStyle w:val="Style_2"/>
        <w:tabs>
          <w:tab w:leader="none" w:pos="709" w:val="left"/>
        </w:tabs>
        <w:spacing w:after="0" w:before="0" w:line="240" w:lineRule="auto"/>
        <w:ind w:firstLine="567" w:left="0"/>
        <w:jc w:val="both"/>
        <w:rPr>
          <w:rStyle w:val="Style_1_ch"/>
          <w:rFonts w:ascii="Times New Roman" w:hAnsi="Times New Roman"/>
          <w:b w:val="0"/>
          <w:i w:val="0"/>
          <w:caps w:val="0"/>
          <w:color w:val="000000"/>
          <w:spacing w:val="0"/>
          <w:sz w:val="30"/>
          <w:highlight w:val="white"/>
        </w:rPr>
      </w:pPr>
      <w:r>
        <w:rPr>
          <w:rStyle w:val="Style_2_ch"/>
          <w:rFonts w:ascii="Times New Roman" w:hAnsi="Times New Roman"/>
          <w:b w:val="0"/>
          <w:i w:val="0"/>
          <w:caps w:val="0"/>
          <w:color w:val="000000"/>
          <w:spacing w:val="0"/>
          <w:sz w:val="30"/>
          <w:highlight w:val="white"/>
        </w:rPr>
        <w:t xml:space="preserve">Таким образом вес коэффициента </w:t>
      </w:r>
      <w:r>
        <w:rPr>
          <w:rStyle w:val="Style_2_ch"/>
          <w:rFonts w:ascii="Times New Roman" w:hAnsi="Times New Roman"/>
          <w:b w:val="0"/>
          <w:i w:val="0"/>
          <w:caps w:val="0"/>
          <w:color w:val="000000"/>
          <w:spacing w:val="0"/>
          <w:sz w:val="30"/>
          <w:highlight w:val="white"/>
        </w:rPr>
        <w:t>К</w:t>
      </w:r>
      <w:r>
        <w:rPr>
          <w:rStyle w:val="Style_2_ch"/>
          <w:rFonts w:ascii="Times New Roman" w:hAnsi="Times New Roman"/>
          <w:b w:val="0"/>
          <w:i w:val="0"/>
          <w:caps w:val="0"/>
          <w:color w:val="000000"/>
          <w:spacing w:val="0"/>
          <w:sz w:val="30"/>
          <w:highlight w:val="white"/>
        </w:rPr>
        <w:t xml:space="preserve">г.т. стал мало зависимым от выданного положительного заключения (заключения </w:t>
      </w:r>
      <w:r>
        <w:rPr>
          <w:rStyle w:val="Style_2_ch"/>
          <w:rFonts w:ascii="Times New Roman" w:hAnsi="Times New Roman"/>
          <w:b w:val="0"/>
          <w:i w:val="0"/>
          <w:caps w:val="0"/>
          <w:color w:val="000000"/>
          <w:spacing w:val="0"/>
          <w:sz w:val="30"/>
          <w:highlight w:val="white"/>
        </w:rPr>
        <w:t>с выводом о выполнении требований пожарной безопасности и соблюдении противопожарного режима), за такое заключение теперь не снимают с плановой проверки, и не переводят сразу на одну ступень ниже выданной ранее категории. За такое заключение  дают всего – (минус) 10 показателя (критерия оценки) в сто (100) бальной системе оценки (где 100 баллов граница максимальной оценки).</w:t>
      </w:r>
    </w:p>
    <w:p w14:paraId="1A000000">
      <w:pPr>
        <w:pStyle w:val="Style_2"/>
        <w:tabs>
          <w:tab w:leader="none" w:pos="709" w:val="left"/>
        </w:tabs>
        <w:spacing w:after="0" w:line="25" w:lineRule="atLeast"/>
        <w:ind w:firstLine="567" w:left="0"/>
        <w:jc w:val="both"/>
        <w:rPr>
          <w:rStyle w:val="Style_1_ch"/>
          <w:rFonts w:ascii="Times New Roman" w:hAnsi="Times New Roman"/>
          <w:b w:val="0"/>
          <w:i w:val="0"/>
          <w:caps w:val="0"/>
          <w:color w:val="000000"/>
          <w:spacing w:val="0"/>
          <w:sz w:val="30"/>
          <w:highlight w:val="white"/>
        </w:rPr>
      </w:pPr>
      <w:r>
        <w:rPr>
          <w:rStyle w:val="Style_1_ch"/>
          <w:rFonts w:ascii="Times New Roman" w:hAnsi="Times New Roman"/>
          <w:b w:val="0"/>
          <w:i w:val="0"/>
          <w:caps w:val="0"/>
          <w:color w:val="000000"/>
          <w:spacing w:val="0"/>
          <w:sz w:val="30"/>
          <w:highlight w:val="white"/>
        </w:rPr>
        <w:t>Даже при стол</w:t>
      </w:r>
      <w:r>
        <w:rPr>
          <w:rStyle w:val="Style_2_ch"/>
          <w:rFonts w:ascii="Times New Roman" w:hAnsi="Times New Roman"/>
          <w:b w:val="0"/>
          <w:i w:val="0"/>
          <w:caps w:val="0"/>
          <w:color w:val="000000"/>
          <w:spacing w:val="0"/>
          <w:sz w:val="30"/>
          <w:highlight w:val="white"/>
        </w:rPr>
        <w:t>ь низком уровне созданном для деятельности частных аудиторов и юридиче</w:t>
      </w:r>
      <w:r>
        <w:rPr>
          <w:rStyle w:val="Style_1_ch"/>
          <w:rFonts w:ascii="Times New Roman" w:hAnsi="Times New Roman"/>
          <w:b w:val="0"/>
          <w:i w:val="0"/>
          <w:caps w:val="0"/>
          <w:color w:val="000000"/>
          <w:spacing w:val="0"/>
          <w:sz w:val="30"/>
          <w:highlight w:val="white"/>
        </w:rPr>
        <w:t>ских лиц (</w:t>
      </w:r>
      <w:r>
        <w:rPr>
          <w:rStyle w:val="Style_1_ch"/>
          <w:rFonts w:ascii="Times New Roman" w:hAnsi="Times New Roman"/>
          <w:b w:val="0"/>
          <w:i w:val="0"/>
          <w:caps w:val="0"/>
          <w:color w:val="000000"/>
          <w:spacing w:val="0"/>
          <w:sz w:val="30"/>
          <w:highlight w:val="white"/>
        </w:rPr>
        <w:t>осуществляющим деятельность в области оценки пожарного риска) остаются новые и не раскрытие возможности для проведени</w:t>
      </w:r>
      <w:r>
        <w:rPr>
          <w:rStyle w:val="Style_1_ch"/>
          <w:rFonts w:ascii="Times New Roman" w:hAnsi="Times New Roman"/>
          <w:b w:val="0"/>
          <w:i w:val="0"/>
          <w:caps w:val="0"/>
          <w:color w:val="000000"/>
          <w:spacing w:val="0"/>
          <w:sz w:val="30"/>
          <w:highlight w:val="white"/>
        </w:rPr>
        <w:t>я пожарного аудита  (ФЗ-123 [5]), как например записано в с</w:t>
      </w:r>
      <w:r>
        <w:rPr>
          <w:rStyle w:val="Style_1_ch"/>
          <w:rFonts w:ascii="Times New Roman" w:hAnsi="Times New Roman"/>
          <w:b w:val="0"/>
          <w:i w:val="0"/>
          <w:caps w:val="0"/>
          <w:color w:val="000000"/>
          <w:spacing w:val="0"/>
          <w:sz w:val="30"/>
          <w:highlight w:val="white"/>
        </w:rPr>
        <w:t>татье 144. Формы оценки соответствия объектов защиты (продукции) требованиям пожарной безопасности:</w:t>
      </w:r>
    </w:p>
    <w:p w14:paraId="1B000000">
      <w:pPr>
        <w:pStyle w:val="Style_2"/>
        <w:tabs>
          <w:tab w:leader="none" w:pos="709" w:val="left"/>
        </w:tabs>
        <w:spacing w:after="0" w:before="0" w:line="25" w:lineRule="atLeast"/>
        <w:ind w:firstLine="567" w:left="0"/>
        <w:jc w:val="both"/>
        <w:rPr>
          <w:rStyle w:val="Style_1_ch"/>
          <w:rFonts w:ascii="Times New Roman" w:hAnsi="Times New Roman"/>
          <w:b w:val="0"/>
          <w:i w:val="0"/>
          <w:caps w:val="0"/>
          <w:color w:val="000000"/>
          <w:spacing w:val="0"/>
          <w:sz w:val="30"/>
          <w:highlight w:val="white"/>
        </w:rPr>
      </w:pPr>
      <w:r>
        <w:rPr>
          <w:rStyle w:val="Style_1_ch"/>
          <w:rFonts w:ascii="Times New Roman" w:hAnsi="Times New Roman"/>
          <w:b w:val="0"/>
          <w:i w:val="0"/>
          <w:caps w:val="0"/>
          <w:color w:val="000000"/>
          <w:spacing w:val="0"/>
          <w:sz w:val="30"/>
          <w:highlight w:val="white"/>
        </w:rPr>
        <w:t xml:space="preserve">Оценка соответствия объектов защиты (продукции), организаций, </w:t>
      </w:r>
      <w:r>
        <w:rPr>
          <w:rStyle w:val="Style_1_ch"/>
          <w:rFonts w:ascii="Times New Roman" w:hAnsi="Times New Roman"/>
          <w:b w:val="0"/>
          <w:i w:val="0"/>
          <w:caps w:val="0"/>
          <w:color w:val="000000"/>
          <w:spacing w:val="0"/>
          <w:sz w:val="30"/>
          <w:highlight w:val="white"/>
        </w:rPr>
        <w:t>осуществляющих подтверждение соответствия процессов проектирования, производства, строительства, монтажа, наладки, эксплуатации,</w:t>
      </w:r>
      <w:r>
        <w:rPr>
          <w:rStyle w:val="Style_2_ch"/>
          <w:rFonts w:ascii="Times New Roman" w:hAnsi="Times New Roman"/>
          <w:b w:val="0"/>
          <w:i w:val="0"/>
          <w:caps w:val="0"/>
          <w:color w:val="000000"/>
          <w:spacing w:val="0"/>
          <w:sz w:val="30"/>
          <w:highlight w:val="white"/>
        </w:rPr>
        <w:t xml:space="preserve"> хранения, перевозки, реализации и утилизации, требованиям пожарной безопасности, установленным техническими регламентами, приня</w:t>
      </w:r>
      <w:r>
        <w:rPr>
          <w:rStyle w:val="Style_2_ch"/>
          <w:rFonts w:ascii="Times New Roman" w:hAnsi="Times New Roman"/>
          <w:b w:val="0"/>
          <w:i w:val="0"/>
          <w:caps w:val="0"/>
          <w:color w:val="000000"/>
          <w:spacing w:val="0"/>
          <w:sz w:val="30"/>
          <w:highlight w:val="white"/>
        </w:rPr>
        <w:t xml:space="preserve">тыми в соответствии с Федеральным </w:t>
      </w:r>
      <w:r>
        <w:rPr>
          <w:rStyle w:val="Style_2_ch"/>
          <w:rFonts w:ascii="Times New Roman" w:hAnsi="Times New Roman"/>
          <w:b w:val="0"/>
          <w:i w:val="0"/>
          <w:caps w:val="0"/>
          <w:color w:val="000000"/>
          <w:spacing w:val="0"/>
          <w:sz w:val="30"/>
          <w:highlight w:val="white"/>
        </w:rPr>
        <w:fldChar w:fldCharType="begin"/>
      </w:r>
      <w:r>
        <w:rPr>
          <w:rStyle w:val="Style_2_ch"/>
          <w:rFonts w:ascii="Times New Roman" w:hAnsi="Times New Roman"/>
          <w:b w:val="0"/>
          <w:i w:val="0"/>
          <w:caps w:val="0"/>
          <w:color w:val="000000"/>
          <w:spacing w:val="0"/>
          <w:sz w:val="30"/>
          <w:highlight w:val="white"/>
        </w:rPr>
        <w:instrText>HYPERLINK "https://login.consultant.ru/link/?req=doc&amp;demo=2&amp;base=LAW&amp;n=388109&amp;date=31.07.2022"</w:instrText>
      </w:r>
      <w:r>
        <w:rPr>
          <w:rStyle w:val="Style_2_ch"/>
          <w:rFonts w:ascii="Times New Roman" w:hAnsi="Times New Roman"/>
          <w:b w:val="0"/>
          <w:i w:val="0"/>
          <w:caps w:val="0"/>
          <w:color w:val="000000"/>
          <w:spacing w:val="0"/>
          <w:sz w:val="30"/>
          <w:highlight w:val="white"/>
        </w:rPr>
        <w:fldChar w:fldCharType="separate"/>
      </w:r>
      <w:r>
        <w:rPr>
          <w:rStyle w:val="Style_2_ch"/>
          <w:rFonts w:ascii="Times New Roman" w:hAnsi="Times New Roman"/>
          <w:b w:val="0"/>
          <w:i w:val="0"/>
          <w:caps w:val="0"/>
          <w:color w:val="000000"/>
          <w:spacing w:val="0"/>
          <w:sz w:val="30"/>
          <w:highlight w:val="white"/>
        </w:rPr>
        <w:t>законом</w:t>
      </w:r>
      <w:r>
        <w:rPr>
          <w:rStyle w:val="Style_2_ch"/>
          <w:rFonts w:ascii="Times New Roman" w:hAnsi="Times New Roman"/>
          <w:b w:val="0"/>
          <w:i w:val="0"/>
          <w:caps w:val="0"/>
          <w:color w:val="000000"/>
          <w:spacing w:val="0"/>
          <w:sz w:val="30"/>
          <w:highlight w:val="white"/>
        </w:rPr>
        <w:fldChar w:fldCharType="end"/>
      </w:r>
      <w:r>
        <w:rPr>
          <w:rStyle w:val="Style_2_ch"/>
          <w:rFonts w:ascii="Times New Roman" w:hAnsi="Times New Roman"/>
          <w:b w:val="0"/>
          <w:i w:val="0"/>
          <w:caps w:val="0"/>
          <w:color w:val="000000"/>
          <w:spacing w:val="0"/>
          <w:sz w:val="30"/>
          <w:highlight w:val="white"/>
        </w:rPr>
        <w:t xml:space="preserve"> "О техничес</w:t>
      </w:r>
      <w:r>
        <w:rPr>
          <w:rStyle w:val="Style_1_ch"/>
          <w:rFonts w:ascii="Times New Roman" w:hAnsi="Times New Roman"/>
          <w:b w:val="0"/>
          <w:i w:val="0"/>
          <w:caps w:val="0"/>
          <w:color w:val="000000"/>
          <w:spacing w:val="0"/>
          <w:sz w:val="30"/>
          <w:highlight w:val="white"/>
        </w:rPr>
        <w:t>ком регулировании", нормативными документами по пожарной безопасности, и условиям договоров проводится в фо</w:t>
      </w:r>
      <w:r>
        <w:rPr>
          <w:rStyle w:val="Style_1_ch"/>
          <w:rFonts w:ascii="Times New Roman" w:hAnsi="Times New Roman"/>
          <w:b w:val="0"/>
          <w:i w:val="0"/>
          <w:caps w:val="0"/>
          <w:color w:val="000000"/>
          <w:spacing w:val="0"/>
          <w:sz w:val="30"/>
          <w:highlight w:val="white"/>
        </w:rPr>
        <w:t>рмах:</w:t>
      </w:r>
    </w:p>
    <w:p w14:paraId="1C000000">
      <w:pPr>
        <w:widowControl w:val="0"/>
        <w:spacing w:after="0" w:before="0" w:line="240" w:lineRule="auto"/>
        <w:ind w:firstLine="540" w:left="0"/>
        <w:jc w:val="both"/>
        <w:rPr>
          <w:rFonts w:ascii="Times New Roman" w:hAnsi="Times New Roman"/>
          <w:b w:val="0"/>
          <w:i w:val="0"/>
          <w:caps w:val="0"/>
          <w:color w:val="000000"/>
          <w:spacing w:val="0"/>
          <w:sz w:val="30"/>
          <w:highlight w:val="white"/>
        </w:rPr>
      </w:pPr>
      <w:r>
        <w:rPr>
          <w:rStyle w:val="Style_1_ch"/>
          <w:rFonts w:ascii="Times New Roman" w:hAnsi="Times New Roman"/>
          <w:b w:val="0"/>
          <w:i w:val="0"/>
          <w:caps w:val="0"/>
          <w:color w:val="000000"/>
          <w:spacing w:val="0"/>
          <w:sz w:val="30"/>
          <w:highlight w:val="white"/>
        </w:rPr>
        <w:t>1) аккредитации;</w:t>
      </w:r>
    </w:p>
    <w:p w14:paraId="1D000000">
      <w:pPr>
        <w:widowControl w:val="0"/>
        <w:spacing w:after="0" w:before="0" w:line="240" w:lineRule="auto"/>
        <w:ind w:firstLine="540" w:left="0"/>
        <w:jc w:val="both"/>
        <w:rPr>
          <w:rFonts w:ascii="Times New Roman" w:hAnsi="Times New Roman"/>
          <w:b w:val="0"/>
          <w:i w:val="0"/>
          <w:caps w:val="0"/>
          <w:color w:val="000000"/>
          <w:spacing w:val="0"/>
          <w:sz w:val="30"/>
          <w:highlight w:val="white"/>
        </w:rPr>
      </w:pPr>
      <w:r>
        <w:rPr>
          <w:rStyle w:val="Style_1_ch"/>
          <w:rFonts w:ascii="Times New Roman" w:hAnsi="Times New Roman"/>
          <w:b w:val="0"/>
          <w:i w:val="0"/>
          <w:caps w:val="0"/>
          <w:color w:val="000000"/>
          <w:spacing w:val="0"/>
          <w:sz w:val="30"/>
          <w:highlight w:val="white"/>
        </w:rPr>
        <w:t>2) независимой оценки пожарного риска (аудита пожарной б</w:t>
      </w:r>
      <w:r>
        <w:rPr>
          <w:rStyle w:val="Style_1_ch"/>
          <w:rFonts w:ascii="Times New Roman" w:hAnsi="Times New Roman"/>
          <w:b w:val="0"/>
          <w:i w:val="0"/>
          <w:caps w:val="0"/>
          <w:color w:val="000000"/>
          <w:spacing w:val="0"/>
          <w:sz w:val="30"/>
          <w:highlight w:val="white"/>
        </w:rPr>
        <w:t>езопасно</w:t>
      </w:r>
      <w:r>
        <w:rPr>
          <w:rStyle w:val="Style_1_ch"/>
          <w:rFonts w:ascii="Times New Roman" w:hAnsi="Times New Roman"/>
          <w:b w:val="0"/>
          <w:i w:val="0"/>
          <w:caps w:val="0"/>
          <w:color w:val="000000"/>
          <w:spacing w:val="0"/>
          <w:sz w:val="30"/>
          <w:highlight w:val="white"/>
        </w:rPr>
        <w:t>сти);</w:t>
      </w:r>
    </w:p>
    <w:p w14:paraId="1E000000">
      <w:pPr>
        <w:widowControl w:val="0"/>
        <w:spacing w:after="0" w:before="0" w:line="240" w:lineRule="auto"/>
        <w:ind w:firstLine="540" w:left="0"/>
        <w:jc w:val="both"/>
        <w:rPr>
          <w:rFonts w:ascii="Times New Roman" w:hAnsi="Times New Roman"/>
          <w:b w:val="0"/>
          <w:i w:val="0"/>
          <w:caps w:val="0"/>
          <w:color w:val="000000"/>
          <w:spacing w:val="0"/>
          <w:sz w:val="30"/>
          <w:highlight w:val="white"/>
        </w:rPr>
      </w:pPr>
      <w:r>
        <w:rPr>
          <w:rStyle w:val="Style_1_ch"/>
          <w:rFonts w:ascii="Times New Roman" w:hAnsi="Times New Roman"/>
          <w:b w:val="0"/>
          <w:i w:val="0"/>
          <w:caps w:val="0"/>
          <w:color w:val="000000"/>
          <w:spacing w:val="0"/>
          <w:sz w:val="30"/>
          <w:highlight w:val="white"/>
        </w:rPr>
        <w:t>3) федерального государственного пожарного надзора;</w:t>
      </w:r>
    </w:p>
    <w:p w14:paraId="1F000000">
      <w:pPr>
        <w:widowControl w:val="0"/>
        <w:spacing w:after="0" w:before="0" w:line="240" w:lineRule="auto"/>
        <w:ind w:firstLine="540" w:left="0"/>
        <w:jc w:val="both"/>
        <w:rPr>
          <w:rFonts w:ascii="Times New Roman" w:hAnsi="Times New Roman"/>
          <w:b w:val="0"/>
          <w:i w:val="0"/>
          <w:caps w:val="0"/>
          <w:color w:val="000000"/>
          <w:spacing w:val="0"/>
          <w:sz w:val="30"/>
          <w:highlight w:val="white"/>
        </w:rPr>
      </w:pPr>
      <w:r>
        <w:rPr>
          <w:rStyle w:val="Style_1_ch"/>
          <w:rFonts w:ascii="Times New Roman" w:hAnsi="Times New Roman"/>
          <w:b w:val="0"/>
          <w:i w:val="0"/>
          <w:caps w:val="0"/>
          <w:color w:val="000000"/>
          <w:spacing w:val="0"/>
          <w:sz w:val="30"/>
          <w:highlight w:val="white"/>
        </w:rPr>
        <w:t>4) дек</w:t>
      </w:r>
      <w:r>
        <w:rPr>
          <w:rStyle w:val="Style_1_ch"/>
          <w:rFonts w:ascii="Times New Roman" w:hAnsi="Times New Roman"/>
          <w:b w:val="0"/>
          <w:i w:val="0"/>
          <w:caps w:val="0"/>
          <w:color w:val="000000"/>
          <w:spacing w:val="0"/>
          <w:sz w:val="30"/>
          <w:highlight w:val="white"/>
        </w:rPr>
        <w:t>ларирования пожарной безопасности;</w:t>
      </w:r>
    </w:p>
    <w:p w14:paraId="20000000">
      <w:pPr>
        <w:widowControl w:val="0"/>
        <w:spacing w:after="0" w:before="0" w:line="240" w:lineRule="auto"/>
        <w:ind w:firstLine="540" w:left="0"/>
        <w:jc w:val="both"/>
        <w:rPr>
          <w:rFonts w:ascii="Times New Roman" w:hAnsi="Times New Roman"/>
          <w:b w:val="0"/>
          <w:i w:val="0"/>
          <w:caps w:val="0"/>
          <w:color w:val="000000"/>
          <w:spacing w:val="0"/>
          <w:sz w:val="30"/>
          <w:highlight w:val="white"/>
        </w:rPr>
      </w:pPr>
      <w:r>
        <w:rPr>
          <w:rStyle w:val="Style_1_ch"/>
          <w:rFonts w:ascii="Times New Roman" w:hAnsi="Times New Roman"/>
          <w:b w:val="0"/>
          <w:i w:val="0"/>
          <w:caps w:val="0"/>
          <w:color w:val="000000"/>
          <w:spacing w:val="0"/>
          <w:sz w:val="30"/>
          <w:highlight w:val="white"/>
        </w:rPr>
        <w:t>5) исследований (испытаний);</w:t>
      </w:r>
    </w:p>
    <w:p w14:paraId="21000000">
      <w:pPr>
        <w:widowControl w:val="0"/>
        <w:spacing w:after="0" w:before="0" w:line="240" w:lineRule="auto"/>
        <w:ind w:firstLine="540" w:left="0"/>
        <w:jc w:val="both"/>
        <w:rPr>
          <w:rFonts w:ascii="Times New Roman" w:hAnsi="Times New Roman"/>
          <w:b w:val="0"/>
          <w:i w:val="0"/>
          <w:caps w:val="0"/>
          <w:color w:val="000000"/>
          <w:spacing w:val="0"/>
          <w:sz w:val="30"/>
          <w:highlight w:val="white"/>
        </w:rPr>
      </w:pPr>
      <w:r>
        <w:rPr>
          <w:rStyle w:val="Style_1_ch"/>
          <w:rFonts w:ascii="Times New Roman" w:hAnsi="Times New Roman"/>
          <w:b w:val="0"/>
          <w:i w:val="0"/>
          <w:caps w:val="0"/>
          <w:color w:val="000000"/>
          <w:spacing w:val="0"/>
          <w:sz w:val="30"/>
          <w:highlight w:val="white"/>
        </w:rPr>
        <w:t>6) подтверждения соответствия объектов защиты (продукции);</w:t>
      </w:r>
    </w:p>
    <w:p w14:paraId="22000000">
      <w:pPr>
        <w:widowControl w:val="0"/>
        <w:spacing w:after="0" w:before="0" w:line="240" w:lineRule="auto"/>
        <w:ind w:firstLine="540" w:left="0"/>
        <w:jc w:val="both"/>
        <w:rPr>
          <w:rFonts w:ascii="Times New Roman" w:hAnsi="Times New Roman"/>
          <w:b w:val="0"/>
          <w:i w:val="0"/>
          <w:caps w:val="0"/>
          <w:color w:val="000000"/>
          <w:spacing w:val="0"/>
          <w:sz w:val="30"/>
          <w:highlight w:val="white"/>
        </w:rPr>
      </w:pPr>
      <w:r>
        <w:rPr>
          <w:rStyle w:val="Style_1_ch"/>
          <w:rFonts w:ascii="Times New Roman" w:hAnsi="Times New Roman"/>
          <w:b w:val="0"/>
          <w:i w:val="0"/>
          <w:caps w:val="0"/>
          <w:color w:val="000000"/>
          <w:spacing w:val="0"/>
          <w:sz w:val="30"/>
          <w:highlight w:val="white"/>
        </w:rPr>
        <w:t>7) приемки и ввода в эксплуатацию объектов защиты (продукции), а также систем пожарной безопасности;</w:t>
      </w:r>
    </w:p>
    <w:p w14:paraId="23000000">
      <w:pPr>
        <w:widowControl w:val="0"/>
        <w:spacing w:after="0" w:before="0" w:line="240" w:lineRule="auto"/>
        <w:ind w:firstLine="540" w:left="0"/>
        <w:jc w:val="both"/>
        <w:rPr>
          <w:rFonts w:ascii="Times New Roman" w:hAnsi="Times New Roman"/>
          <w:b w:val="0"/>
          <w:i w:val="0"/>
          <w:caps w:val="0"/>
          <w:color w:val="000000"/>
          <w:spacing w:val="0"/>
          <w:sz w:val="30"/>
          <w:highlight w:val="white"/>
        </w:rPr>
      </w:pPr>
      <w:r>
        <w:rPr>
          <w:rStyle w:val="Style_1_ch"/>
          <w:rFonts w:ascii="Times New Roman" w:hAnsi="Times New Roman"/>
          <w:b w:val="0"/>
          <w:i w:val="0"/>
          <w:caps w:val="0"/>
          <w:color w:val="000000"/>
          <w:spacing w:val="0"/>
          <w:sz w:val="30"/>
          <w:highlight w:val="white"/>
        </w:rPr>
        <w:t>8) производственного контроля;</w:t>
      </w:r>
    </w:p>
    <w:p w14:paraId="24000000">
      <w:pPr>
        <w:widowControl w:val="0"/>
        <w:spacing w:after="0" w:before="0" w:line="240" w:lineRule="auto"/>
        <w:ind w:firstLine="540" w:left="0"/>
        <w:jc w:val="both"/>
        <w:rPr>
          <w:rFonts w:ascii="Times New Roman" w:hAnsi="Times New Roman"/>
          <w:b w:val="0"/>
          <w:i w:val="0"/>
          <w:caps w:val="0"/>
          <w:color w:val="000000"/>
          <w:spacing w:val="0"/>
          <w:sz w:val="30"/>
          <w:highlight w:val="white"/>
        </w:rPr>
      </w:pPr>
      <w:r>
        <w:rPr>
          <w:rStyle w:val="Style_1_ch"/>
          <w:rFonts w:ascii="Times New Roman" w:hAnsi="Times New Roman"/>
          <w:b w:val="0"/>
          <w:i w:val="0"/>
          <w:caps w:val="0"/>
          <w:color w:val="000000"/>
          <w:spacing w:val="0"/>
          <w:sz w:val="30"/>
          <w:highlight w:val="white"/>
        </w:rPr>
        <w:t>9</w:t>
      </w:r>
      <w:r>
        <w:rPr>
          <w:rStyle w:val="Style_1_ch"/>
          <w:rFonts w:ascii="Times New Roman" w:hAnsi="Times New Roman"/>
          <w:b w:val="0"/>
          <w:i w:val="0"/>
          <w:caps w:val="0"/>
          <w:color w:val="000000"/>
          <w:spacing w:val="0"/>
          <w:sz w:val="30"/>
          <w:highlight w:val="white"/>
        </w:rPr>
        <w:t>) экспертизы.</w:t>
      </w:r>
    </w:p>
    <w:p w14:paraId="25000000">
      <w:pPr>
        <w:widowControl w:val="0"/>
        <w:spacing w:after="0" w:before="240" w:line="240" w:lineRule="auto"/>
        <w:ind w:firstLine="540" w:left="0"/>
        <w:jc w:val="both"/>
        <w:rPr>
          <w:rFonts w:ascii="Times New Roman" w:hAnsi="Times New Roman"/>
          <w:b w:val="0"/>
          <w:i w:val="0"/>
          <w:caps w:val="0"/>
          <w:color w:val="000000"/>
          <w:spacing w:val="0"/>
          <w:sz w:val="30"/>
          <w:highlight w:val="white"/>
        </w:rPr>
      </w:pPr>
      <w:r>
        <w:rPr>
          <w:rStyle w:val="Style_1_ch"/>
          <w:rFonts w:ascii="Times New Roman" w:hAnsi="Times New Roman"/>
          <w:b w:val="0"/>
          <w:i w:val="0"/>
          <w:caps w:val="0"/>
          <w:color w:val="000000"/>
          <w:spacing w:val="0"/>
          <w:sz w:val="30"/>
          <w:highlight w:val="white"/>
        </w:rPr>
        <w:fldChar w:fldCharType="begin"/>
      </w:r>
      <w:r>
        <w:rPr>
          <w:rStyle w:val="Style_1_ch"/>
          <w:rFonts w:ascii="Times New Roman" w:hAnsi="Times New Roman"/>
          <w:b w:val="0"/>
          <w:i w:val="0"/>
          <w:caps w:val="0"/>
          <w:color w:val="000000"/>
          <w:spacing w:val="0"/>
          <w:sz w:val="30"/>
          <w:highlight w:val="white"/>
        </w:rPr>
        <w:instrText>HYPERLINK "https://login.consultant.ru/link/?req=doc&amp;demo=2&amp;base=LAW&amp;n=361290&amp;date=31.07.2022&amp;dst=100009&amp;field=134"</w:instrText>
      </w:r>
      <w:r>
        <w:rPr>
          <w:rStyle w:val="Style_1_ch"/>
          <w:rFonts w:ascii="Times New Roman" w:hAnsi="Times New Roman"/>
          <w:b w:val="0"/>
          <w:i w:val="0"/>
          <w:caps w:val="0"/>
          <w:color w:val="000000"/>
          <w:spacing w:val="0"/>
          <w:sz w:val="30"/>
          <w:highlight w:val="white"/>
        </w:rPr>
        <w:fldChar w:fldCharType="separate"/>
      </w:r>
      <w:r>
        <w:rPr>
          <w:rStyle w:val="Style_1_ch"/>
          <w:rFonts w:ascii="Times New Roman" w:hAnsi="Times New Roman"/>
          <w:b w:val="0"/>
          <w:i w:val="0"/>
          <w:caps w:val="0"/>
          <w:color w:val="000000"/>
          <w:spacing w:val="0"/>
          <w:sz w:val="30"/>
          <w:highlight w:val="white"/>
        </w:rPr>
        <w:t>Порядок</w:t>
      </w:r>
      <w:r>
        <w:rPr>
          <w:rStyle w:val="Style_1_ch"/>
          <w:rFonts w:ascii="Times New Roman" w:hAnsi="Times New Roman"/>
          <w:b w:val="0"/>
          <w:i w:val="0"/>
          <w:caps w:val="0"/>
          <w:color w:val="000000"/>
          <w:spacing w:val="0"/>
          <w:sz w:val="30"/>
          <w:highlight w:val="white"/>
        </w:rPr>
        <w:fldChar w:fldCharType="end"/>
      </w:r>
      <w:r>
        <w:rPr>
          <w:rStyle w:val="Style_1_ch"/>
          <w:rFonts w:ascii="Times New Roman" w:hAnsi="Times New Roman"/>
          <w:b w:val="0"/>
          <w:i w:val="0"/>
          <w:caps w:val="0"/>
          <w:color w:val="000000"/>
          <w:spacing w:val="0"/>
          <w:sz w:val="30"/>
          <w:highlight w:val="white"/>
        </w:rPr>
        <w:t xml:space="preserve"> оценки соответствия объектов защиты (продукции) установленным требованиям пожарной безопасности путем независимой </w:t>
      </w:r>
      <w:r>
        <w:rPr>
          <w:rStyle w:val="Style_1_ch"/>
          <w:rFonts w:ascii="Times New Roman" w:hAnsi="Times New Roman"/>
          <w:b w:val="0"/>
          <w:i w:val="0"/>
          <w:caps w:val="0"/>
          <w:color w:val="000000"/>
          <w:spacing w:val="0"/>
          <w:sz w:val="30"/>
          <w:highlight w:val="white"/>
        </w:rPr>
        <w:t>оценки пожарного риска устанавливается нормативными правовыми актами Российской Федерации (ст. 144 ФЗ-123 [5]).</w:t>
      </w:r>
    </w:p>
    <w:p w14:paraId="26000000">
      <w:pPr>
        <w:pStyle w:val="Style_2"/>
        <w:tabs>
          <w:tab w:leader="none" w:pos="709" w:val="left"/>
        </w:tabs>
        <w:spacing w:after="0" w:line="25" w:lineRule="atLeast"/>
        <w:ind w:firstLine="567" w:left="0"/>
        <w:jc w:val="both"/>
        <w:rPr>
          <w:rStyle w:val="Style_1_ch"/>
          <w:rFonts w:ascii="Times New Roman" w:hAnsi="Times New Roman"/>
          <w:b w:val="0"/>
          <w:i w:val="0"/>
          <w:caps w:val="0"/>
          <w:color w:val="000000"/>
          <w:spacing w:val="0"/>
          <w:sz w:val="30"/>
          <w:highlight w:val="white"/>
        </w:rPr>
      </w:pPr>
      <w:r>
        <w:rPr>
          <w:rFonts w:ascii="Times New Roman" w:hAnsi="Times New Roman"/>
          <w:b w:val="0"/>
          <w:i w:val="0"/>
          <w:caps w:val="0"/>
          <w:color w:val="000000"/>
          <w:spacing w:val="0"/>
          <w:sz w:val="30"/>
          <w:highlight w:val="white"/>
        </w:rPr>
        <w:t>Из той практики работы которая уже сложилась в этой области можно отмети</w:t>
      </w:r>
      <w:r>
        <w:rPr>
          <w:rStyle w:val="Style_1_ch"/>
          <w:rFonts w:ascii="Times New Roman" w:hAnsi="Times New Roman"/>
          <w:b w:val="0"/>
          <w:i w:val="0"/>
          <w:caps w:val="0"/>
          <w:color w:val="000000"/>
          <w:spacing w:val="0"/>
          <w:sz w:val="30"/>
          <w:highlight w:val="white"/>
        </w:rPr>
        <w:t xml:space="preserve">ть следующие виды заключений которые выдают в следующих случаях: </w:t>
      </w:r>
    </w:p>
    <w:p w14:paraId="27000000">
      <w:pPr>
        <w:numPr>
          <w:numId w:val="1"/>
        </w:numPr>
        <w:spacing w:after="0" w:before="0" w:line="276" w:lineRule="auto"/>
        <w:ind w:firstLine="567" w:left="0"/>
        <w:jc w:val="both"/>
        <w:rPr>
          <w:rFonts w:ascii="Times New Roman" w:hAnsi="Times New Roman"/>
          <w:b w:val="0"/>
          <w:i w:val="0"/>
          <w:caps w:val="0"/>
          <w:color w:val="000000"/>
          <w:spacing w:val="0"/>
          <w:sz w:val="30"/>
          <w:highlight w:val="white"/>
        </w:rPr>
      </w:pPr>
      <w:r>
        <w:rPr>
          <w:rStyle w:val="Style_1_ch"/>
          <w:rFonts w:ascii="Times New Roman" w:hAnsi="Times New Roman"/>
          <w:b w:val="0"/>
          <w:i w:val="0"/>
          <w:caps w:val="0"/>
          <w:color w:val="000000"/>
          <w:spacing w:val="0"/>
          <w:sz w:val="30"/>
          <w:highlight w:val="white"/>
        </w:rPr>
        <w:t xml:space="preserve">Заключение для суда - определение </w:t>
      </w:r>
      <w:r>
        <w:rPr>
          <w:rStyle w:val="Style_1_ch"/>
          <w:rFonts w:ascii="Times New Roman" w:hAnsi="Times New Roman"/>
          <w:b w:val="0"/>
          <w:i w:val="0"/>
          <w:caps w:val="0"/>
          <w:color w:val="000000"/>
          <w:spacing w:val="0"/>
          <w:sz w:val="30"/>
          <w:highlight w:val="white"/>
        </w:rPr>
        <w:t xml:space="preserve">суда  </w:t>
      </w:r>
      <w:r>
        <w:rPr>
          <w:rStyle w:val="Style_1_ch"/>
          <w:rFonts w:ascii="Times New Roman" w:hAnsi="Times New Roman"/>
          <w:b w:val="0"/>
          <w:i w:val="0"/>
          <w:caps w:val="0"/>
          <w:color w:val="000000"/>
          <w:spacing w:val="0"/>
          <w:sz w:val="30"/>
          <w:highlight w:val="white"/>
        </w:rPr>
        <w:t>экспертиза может быть поручена эксперту, аттестованному на</w:t>
      </w:r>
      <w:r>
        <w:rPr>
          <w:rStyle w:val="Style_1_ch"/>
          <w:rFonts w:ascii="Times New Roman" w:hAnsi="Times New Roman"/>
          <w:b w:val="0"/>
          <w:i w:val="0"/>
          <w:caps w:val="0"/>
          <w:color w:val="000000"/>
          <w:spacing w:val="0"/>
          <w:sz w:val="30"/>
          <w:highlight w:val="white"/>
        </w:rPr>
        <w:t xml:space="preserve"> </w:t>
      </w:r>
      <w:r>
        <w:rPr>
          <w:rStyle w:val="Style_1_ch"/>
          <w:rFonts w:ascii="Times New Roman" w:hAnsi="Times New Roman"/>
          <w:b w:val="0"/>
          <w:i w:val="0"/>
          <w:caps w:val="0"/>
          <w:color w:val="000000"/>
          <w:spacing w:val="0"/>
          <w:sz w:val="30"/>
          <w:highlight w:val="white"/>
        </w:rPr>
        <w:t xml:space="preserve">осуществление деятельности в </w:t>
      </w:r>
      <w:r>
        <w:rPr>
          <w:rStyle w:val="Style_1_ch"/>
          <w:rFonts w:ascii="Times New Roman" w:hAnsi="Times New Roman"/>
          <w:b w:val="0"/>
          <w:i w:val="0"/>
          <w:caps w:val="0"/>
          <w:color w:val="000000"/>
          <w:spacing w:val="0"/>
          <w:sz w:val="30"/>
          <w:highlight w:val="white"/>
        </w:rPr>
        <w:t>области независимой оценки пожарного риска (аудита</w:t>
      </w:r>
      <w:r>
        <w:rPr>
          <w:rStyle w:val="Style_1_ch"/>
          <w:rFonts w:ascii="Times New Roman" w:hAnsi="Times New Roman"/>
          <w:b w:val="0"/>
          <w:i w:val="0"/>
          <w:caps w:val="0"/>
          <w:color w:val="000000"/>
          <w:spacing w:val="0"/>
          <w:sz w:val="30"/>
          <w:highlight w:val="white"/>
        </w:rPr>
        <w:t xml:space="preserve"> </w:t>
      </w:r>
      <w:r>
        <w:rPr>
          <w:rStyle w:val="Style_1_ch"/>
          <w:rFonts w:ascii="Times New Roman" w:hAnsi="Times New Roman"/>
          <w:b w:val="0"/>
          <w:i w:val="0"/>
          <w:caps w:val="0"/>
          <w:color w:val="000000"/>
          <w:spacing w:val="0"/>
          <w:sz w:val="30"/>
          <w:highlight w:val="white"/>
        </w:rPr>
        <w:t>пожарной безопасности) (</w:t>
      </w:r>
      <w:r>
        <w:rPr>
          <w:rStyle w:val="Style_1_ch"/>
          <w:rFonts w:ascii="Times New Roman" w:hAnsi="Times New Roman"/>
          <w:b w:val="0"/>
          <w:i w:val="0"/>
          <w:caps w:val="0"/>
          <w:color w:val="000000"/>
          <w:spacing w:val="0"/>
          <w:sz w:val="30"/>
          <w:highlight w:val="white"/>
        </w:rPr>
        <w:t>в суд поступает ходатайство от ответчика</w:t>
      </w:r>
      <w:r>
        <w:rPr>
          <w:rStyle w:val="Style_1_ch"/>
          <w:rFonts w:ascii="Times New Roman" w:hAnsi="Times New Roman"/>
          <w:b w:val="0"/>
          <w:i w:val="0"/>
          <w:caps w:val="0"/>
          <w:color w:val="000000"/>
          <w:spacing w:val="0"/>
          <w:sz w:val="30"/>
          <w:highlight w:val="white"/>
        </w:rPr>
        <w:t xml:space="preserve">, в котором </w:t>
      </w:r>
      <w:r>
        <w:rPr>
          <w:rStyle w:val="Style_1_ch"/>
          <w:rFonts w:ascii="Times New Roman" w:hAnsi="Times New Roman"/>
          <w:b w:val="0"/>
          <w:i w:val="0"/>
          <w:caps w:val="0"/>
          <w:color w:val="000000"/>
          <w:spacing w:val="0"/>
          <w:sz w:val="30"/>
          <w:highlight w:val="white"/>
        </w:rPr>
        <w:t xml:space="preserve"> </w:t>
      </w:r>
      <w:r>
        <w:rPr>
          <w:rStyle w:val="Style_1_ch"/>
          <w:rFonts w:ascii="Times New Roman" w:hAnsi="Times New Roman"/>
          <w:b w:val="0"/>
          <w:i w:val="0"/>
          <w:caps w:val="0"/>
          <w:color w:val="000000"/>
          <w:spacing w:val="0"/>
          <w:sz w:val="30"/>
          <w:highlight w:val="white"/>
        </w:rPr>
        <w:t>экспертное учреждение просит в целях</w:t>
      </w:r>
      <w:r>
        <w:rPr>
          <w:rStyle w:val="Style_1_ch"/>
          <w:rFonts w:ascii="Times New Roman" w:hAnsi="Times New Roman"/>
          <w:b w:val="0"/>
          <w:i w:val="0"/>
          <w:caps w:val="0"/>
          <w:color w:val="000000"/>
          <w:spacing w:val="0"/>
          <w:sz w:val="30"/>
          <w:highlight w:val="white"/>
        </w:rPr>
        <w:t xml:space="preserve"> </w:t>
      </w:r>
      <w:r>
        <w:rPr>
          <w:rStyle w:val="Style_1_ch"/>
          <w:rFonts w:ascii="Times New Roman" w:hAnsi="Times New Roman"/>
          <w:b w:val="0"/>
          <w:i w:val="0"/>
          <w:caps w:val="0"/>
          <w:color w:val="000000"/>
          <w:spacing w:val="0"/>
          <w:sz w:val="30"/>
          <w:highlight w:val="white"/>
        </w:rPr>
        <w:t>всестороннего и объективного ответа на поставленный вопрос о соответствии исследуемого</w:t>
      </w:r>
      <w:r>
        <w:rPr>
          <w:rStyle w:val="Style_1_ch"/>
          <w:rFonts w:ascii="Times New Roman" w:hAnsi="Times New Roman"/>
          <w:b w:val="0"/>
          <w:i w:val="0"/>
          <w:caps w:val="0"/>
          <w:color w:val="000000"/>
          <w:spacing w:val="0"/>
          <w:sz w:val="30"/>
          <w:highlight w:val="white"/>
        </w:rPr>
        <w:t xml:space="preserve"> </w:t>
      </w:r>
      <w:r>
        <w:rPr>
          <w:rStyle w:val="Style_1_ch"/>
          <w:rFonts w:ascii="Times New Roman" w:hAnsi="Times New Roman"/>
          <w:b w:val="0"/>
          <w:i w:val="0"/>
          <w:caps w:val="0"/>
          <w:color w:val="000000"/>
          <w:spacing w:val="0"/>
          <w:sz w:val="30"/>
          <w:highlight w:val="white"/>
        </w:rPr>
        <w:t>объекта пожарным требованиям привлечь специализированную организацию,</w:t>
      </w:r>
      <w:r>
        <w:rPr>
          <w:rStyle w:val="Style_1_ch"/>
          <w:rFonts w:ascii="Times New Roman" w:hAnsi="Times New Roman"/>
          <w:b w:val="0"/>
          <w:i w:val="0"/>
          <w:caps w:val="0"/>
          <w:color w:val="000000"/>
          <w:spacing w:val="0"/>
          <w:sz w:val="30"/>
          <w:highlight w:val="white"/>
        </w:rPr>
        <w:t xml:space="preserve"> которая имеет все необходимые разрешительные документы в области</w:t>
      </w:r>
      <w:r>
        <w:rPr>
          <w:rStyle w:val="Style_1_ch"/>
          <w:rFonts w:ascii="Times New Roman" w:hAnsi="Times New Roman"/>
          <w:b w:val="0"/>
          <w:i w:val="0"/>
          <w:caps w:val="0"/>
          <w:color w:val="000000"/>
          <w:spacing w:val="0"/>
          <w:sz w:val="30"/>
          <w:highlight w:val="white"/>
        </w:rPr>
        <w:t xml:space="preserve"> </w:t>
      </w:r>
      <w:r>
        <w:rPr>
          <w:rStyle w:val="Style_1_ch"/>
          <w:rFonts w:ascii="Times New Roman" w:hAnsi="Times New Roman"/>
          <w:b w:val="0"/>
          <w:i w:val="0"/>
          <w:caps w:val="0"/>
          <w:color w:val="000000"/>
          <w:spacing w:val="0"/>
          <w:sz w:val="30"/>
          <w:highlight w:val="white"/>
        </w:rPr>
        <w:t>проектирования и исследования пожарной безопасности объектов строительства).</w:t>
      </w:r>
    </w:p>
    <w:p w14:paraId="28000000">
      <w:pPr>
        <w:numPr>
          <w:numId w:val="1"/>
        </w:numPr>
        <w:spacing w:after="0" w:before="0" w:line="276" w:lineRule="auto"/>
        <w:ind w:firstLine="567" w:left="0"/>
        <w:jc w:val="both"/>
        <w:rPr>
          <w:rFonts w:ascii="Times New Roman" w:hAnsi="Times New Roman"/>
          <w:b w:val="0"/>
          <w:i w:val="0"/>
          <w:caps w:val="0"/>
          <w:color w:val="000000"/>
          <w:spacing w:val="0"/>
          <w:sz w:val="30"/>
          <w:highlight w:val="white"/>
        </w:rPr>
      </w:pPr>
      <w:r>
        <w:rPr>
          <w:rStyle w:val="Style_1_ch"/>
          <w:rFonts w:ascii="Times New Roman" w:hAnsi="Times New Roman"/>
          <w:b w:val="0"/>
          <w:i w:val="0"/>
          <w:caps w:val="0"/>
          <w:color w:val="000000"/>
          <w:spacing w:val="0"/>
          <w:sz w:val="30"/>
          <w:highlight w:val="white"/>
        </w:rPr>
        <w:t>Заключение для центров «Мой  Бизнес» в рамках оказания тр</w:t>
      </w:r>
      <w:r>
        <w:rPr>
          <w:rStyle w:val="Style_1_ch"/>
          <w:rFonts w:ascii="Times New Roman" w:hAnsi="Times New Roman"/>
          <w:b w:val="0"/>
          <w:i w:val="0"/>
          <w:caps w:val="0"/>
          <w:color w:val="000000"/>
          <w:spacing w:val="0"/>
          <w:sz w:val="30"/>
          <w:highlight w:val="white"/>
        </w:rPr>
        <w:t>ехсторонней услуги для р</w:t>
      </w:r>
      <w:r>
        <w:rPr>
          <w:rStyle w:val="Style_1_ch"/>
          <w:rFonts w:ascii="Times New Roman" w:hAnsi="Times New Roman"/>
          <w:b w:val="0"/>
          <w:i w:val="0"/>
          <w:caps w:val="0"/>
          <w:color w:val="000000"/>
          <w:spacing w:val="0"/>
          <w:sz w:val="30"/>
          <w:highlight w:val="white"/>
        </w:rPr>
        <w:t>егионального центра инжиниринга, при оказании инжиниринговой услуги (проведение пожарного аудита, оце</w:t>
      </w:r>
      <w:r>
        <w:rPr>
          <w:rStyle w:val="Style_1_ch"/>
          <w:rFonts w:ascii="Times New Roman" w:hAnsi="Times New Roman"/>
          <w:b w:val="0"/>
          <w:i w:val="0"/>
          <w:caps w:val="0"/>
          <w:color w:val="000000"/>
          <w:spacing w:val="0"/>
          <w:sz w:val="30"/>
          <w:highlight w:val="white"/>
        </w:rPr>
        <w:t>нки в области пожарной безопасности).</w:t>
      </w:r>
    </w:p>
    <w:p w14:paraId="29000000">
      <w:pPr>
        <w:numPr>
          <w:numId w:val="1"/>
        </w:numPr>
        <w:spacing w:after="0" w:before="0" w:line="276" w:lineRule="auto"/>
        <w:ind w:firstLine="567" w:left="0"/>
        <w:jc w:val="both"/>
        <w:rPr>
          <w:rFonts w:ascii="Times New Roman" w:hAnsi="Times New Roman"/>
          <w:b w:val="0"/>
          <w:i w:val="0"/>
          <w:caps w:val="0"/>
          <w:color w:val="000000"/>
          <w:spacing w:val="0"/>
          <w:sz w:val="30"/>
          <w:highlight w:val="white"/>
        </w:rPr>
      </w:pPr>
      <w:r>
        <w:rPr>
          <w:rStyle w:val="Style_1_ch"/>
          <w:rFonts w:ascii="Times New Roman" w:hAnsi="Times New Roman"/>
          <w:b w:val="0"/>
          <w:i w:val="0"/>
          <w:caps w:val="0"/>
          <w:color w:val="000000"/>
          <w:spacing w:val="0"/>
          <w:sz w:val="30"/>
          <w:highlight w:val="white"/>
        </w:rPr>
        <w:t>Привлечение экспертов для оценки затрат (в</w:t>
      </w:r>
      <w:r>
        <w:rPr>
          <w:rStyle w:val="Style_1_ch"/>
          <w:rFonts w:ascii="Times New Roman" w:hAnsi="Times New Roman"/>
          <w:b w:val="0"/>
          <w:i w:val="0"/>
          <w:caps w:val="0"/>
          <w:color w:val="000000"/>
          <w:spacing w:val="0"/>
          <w:sz w:val="30"/>
          <w:highlight w:val="white"/>
        </w:rPr>
        <w:t xml:space="preserve"> материалы дела от истца поступило ходатайство о назначении по делу судебной экспертизы. П</w:t>
      </w:r>
      <w:r>
        <w:rPr>
          <w:rStyle w:val="Style_1_ch"/>
          <w:rFonts w:ascii="Times New Roman" w:hAnsi="Times New Roman"/>
          <w:b w:val="0"/>
          <w:i w:val="0"/>
          <w:caps w:val="0"/>
          <w:color w:val="000000"/>
          <w:spacing w:val="0"/>
          <w:sz w:val="30"/>
          <w:highlight w:val="white"/>
        </w:rPr>
        <w:t>еред экспертом будут поставлены следующие вопросы: определить объем, качество и стоимость работ по капительному ремонту (сети связи, пожарная сигнализация) здания  в соответствии с условиями муниципального контракта и проектно-сметной документации; в случае выявления недостатков работ, определить причины их возникновения; определить объём и стоимость работ, необходимых для устранения выявленных недостатков; определить, имеет ли выполненная подрядчиком работа потребительскую ценность для заказчика).</w:t>
      </w:r>
    </w:p>
    <w:p w14:paraId="2A000000">
      <w:pPr>
        <w:pStyle w:val="Style_2"/>
        <w:spacing w:after="0" w:before="0" w:line="276" w:lineRule="auto"/>
        <w:ind w:firstLine="567" w:left="0"/>
        <w:jc w:val="both"/>
        <w:rPr>
          <w:rFonts w:ascii="Times New Roman" w:hAnsi="Times New Roman"/>
          <w:b w:val="0"/>
          <w:i w:val="0"/>
          <w:caps w:val="0"/>
          <w:color w:val="000000"/>
          <w:spacing w:val="0"/>
          <w:sz w:val="30"/>
          <w:highlight w:val="white"/>
        </w:rPr>
      </w:pPr>
    </w:p>
    <w:p w14:paraId="2B000000">
      <w:pPr>
        <w:pStyle w:val="Style_2"/>
        <w:spacing w:after="0" w:before="0" w:line="276" w:lineRule="auto"/>
        <w:ind w:firstLine="567" w:left="0"/>
        <w:jc w:val="both"/>
        <w:rPr>
          <w:rFonts w:ascii="Times New Roman" w:hAnsi="Times New Roman"/>
          <w:b w:val="0"/>
          <w:i w:val="0"/>
          <w:caps w:val="0"/>
          <w:color w:val="000000"/>
          <w:spacing w:val="0"/>
          <w:sz w:val="30"/>
          <w:highlight w:val="white"/>
        </w:rPr>
      </w:pPr>
      <w:r>
        <w:rPr>
          <w:rFonts w:ascii="Times New Roman" w:hAnsi="Times New Roman"/>
          <w:b w:val="0"/>
          <w:i w:val="0"/>
          <w:caps w:val="0"/>
          <w:color w:val="000000"/>
          <w:spacing w:val="0"/>
          <w:sz w:val="30"/>
          <w:highlight w:val="white"/>
        </w:rPr>
        <w:t xml:space="preserve">Среди указанных выше новых типов заключений при которых привлекается аттестованный эксперт, самое массовое пожалуй это заключения для суда (позиция 1 - </w:t>
      </w:r>
      <w:r>
        <w:rPr>
          <w:rStyle w:val="Style_1_ch"/>
          <w:rFonts w:ascii="Times New Roman" w:hAnsi="Times New Roman"/>
          <w:b w:val="0"/>
          <w:i w:val="0"/>
          <w:caps w:val="0"/>
          <w:color w:val="000000"/>
          <w:spacing w:val="0"/>
          <w:sz w:val="30"/>
          <w:highlight w:val="white"/>
        </w:rPr>
        <w:t>о соответствии исследуемого</w:t>
      </w:r>
      <w:r>
        <w:rPr>
          <w:rStyle w:val="Style_1_ch"/>
          <w:rFonts w:ascii="Times New Roman" w:hAnsi="Times New Roman"/>
          <w:b w:val="0"/>
          <w:i w:val="0"/>
          <w:caps w:val="0"/>
          <w:color w:val="000000"/>
          <w:spacing w:val="0"/>
          <w:sz w:val="30"/>
          <w:highlight w:val="white"/>
        </w:rPr>
        <w:t xml:space="preserve"> </w:t>
      </w:r>
      <w:r>
        <w:rPr>
          <w:rStyle w:val="Style_1_ch"/>
          <w:rFonts w:ascii="Times New Roman" w:hAnsi="Times New Roman"/>
          <w:b w:val="0"/>
          <w:i w:val="0"/>
          <w:caps w:val="0"/>
          <w:color w:val="000000"/>
          <w:spacing w:val="0"/>
          <w:sz w:val="30"/>
          <w:highlight w:val="white"/>
        </w:rPr>
        <w:t>объекта требованиям пожарной безопасности). И с этим нельзя не считаться, ведь именно позиция привлекаемого в суд эксперта бывает определяющей, а в результате стороны судебного процесса выигрывают в пользу лица ходатайствующего в привлечении эксперта).  А так как данный вид деятелности стал востребован в певую очередь как способ узаконить уже построенные объекты капитального характера (минуя процедуры согласования размещения и ввода в эксплуатацию), то данный вид заключений экспертов стал самым массовым по отношению к заключениям пожарного аудита регистрируемых по всем правилам установленным в [1].</w:t>
      </w:r>
    </w:p>
    <w:p w14:paraId="2C000000">
      <w:pPr>
        <w:pStyle w:val="Style_2"/>
        <w:spacing w:after="0" w:before="0" w:line="276" w:lineRule="auto"/>
        <w:ind w:firstLine="567" w:left="0"/>
        <w:jc w:val="both"/>
        <w:rPr>
          <w:rFonts w:ascii="Times New Roman" w:hAnsi="Times New Roman"/>
          <w:b w:val="0"/>
          <w:i w:val="0"/>
          <w:caps w:val="0"/>
          <w:color w:val="000000"/>
          <w:spacing w:val="0"/>
          <w:sz w:val="30"/>
          <w:highlight w:val="white"/>
        </w:rPr>
      </w:pPr>
      <w:r>
        <w:rPr>
          <w:rFonts w:ascii="Times New Roman" w:hAnsi="Times New Roman"/>
          <w:b w:val="0"/>
          <w:i w:val="0"/>
          <w:caps w:val="0"/>
          <w:color w:val="000000"/>
          <w:spacing w:val="0"/>
          <w:sz w:val="30"/>
          <w:highlight w:val="white"/>
        </w:rPr>
        <w:t>Есть большой потенциал привлечения экспертов для проведения оц</w:t>
      </w:r>
      <w:r>
        <w:rPr>
          <w:rStyle w:val="Style_1_ch"/>
          <w:rFonts w:ascii="Times New Roman" w:hAnsi="Times New Roman"/>
          <w:b w:val="0"/>
          <w:i w:val="0"/>
          <w:caps w:val="0"/>
          <w:color w:val="000000"/>
          <w:spacing w:val="0"/>
          <w:sz w:val="30"/>
          <w:highlight w:val="white"/>
        </w:rPr>
        <w:t>енки соответствия объектов защиты на контрактной основе когда эксперт по заданию муниципалитета проводит оценку выделенных для этого объектов защиты (вокзалы, поликлиники, объекты муниципалитета) и выдает заключение либо о фактическом состоянии объекта защиты в соответствии с требованиями установленными правилами противопожарного режима [4] либо об оценке каких либо работ уже проведенных на указанных объектах защиты в рамках каких либо работ по контрактам (новые монтажи систем противопожарной защиты, огнезащитные обработки, качество обслуживания систем противопожарной защиты), здесь в первую очередь видится эффективность затрат и освоения денежных средств выделенных муниципалитетами на противопожарную защиту. Ведь не секрет что персонал многих учреждений в которых проводятся противопожарные работы не компетентен во всех сферах строительства, в том числе в сфере пожарной безопасности и очень часто работа таких комиссий (например в поликлинике окончен монтаж сложной системы противопожарной защиты, а комиссия проводит приемку только согласно сметы, без проведения каких либо комплексных испытаний и т.п. ).</w:t>
      </w:r>
    </w:p>
    <w:p w14:paraId="2D000000">
      <w:pPr>
        <w:pStyle w:val="Style_2"/>
        <w:spacing w:after="0" w:before="0" w:line="276" w:lineRule="auto"/>
        <w:ind w:firstLine="567" w:left="0"/>
        <w:jc w:val="both"/>
        <w:rPr>
          <w:rFonts w:ascii="Times New Roman" w:hAnsi="Times New Roman"/>
          <w:b w:val="0"/>
          <w:i w:val="0"/>
          <w:caps w:val="0"/>
          <w:color w:val="000000"/>
          <w:spacing w:val="0"/>
          <w:sz w:val="30"/>
          <w:highlight w:val="white"/>
        </w:rPr>
      </w:pPr>
      <w:r>
        <w:rPr>
          <w:rStyle w:val="Style_1_ch"/>
          <w:rFonts w:ascii="Times New Roman" w:hAnsi="Times New Roman"/>
          <w:b w:val="0"/>
          <w:i w:val="0"/>
          <w:caps w:val="0"/>
          <w:color w:val="000000"/>
          <w:spacing w:val="0"/>
          <w:sz w:val="30"/>
          <w:highlight w:val="white"/>
        </w:rPr>
        <w:t xml:space="preserve"> Именно  последнее направление может быть самым актуальным и востребованным, так как он наиболее близок к страховым подходам и подходам осн</w:t>
      </w:r>
      <w:r>
        <w:rPr>
          <w:rStyle w:val="Style_1_ch"/>
          <w:rFonts w:ascii="Times New Roman" w:hAnsi="Times New Roman"/>
          <w:b w:val="0"/>
          <w:i w:val="0"/>
          <w:caps w:val="0"/>
          <w:color w:val="000000"/>
          <w:spacing w:val="0"/>
          <w:sz w:val="30"/>
          <w:highlight w:val="white"/>
        </w:rPr>
        <w:t>ованным на уже сложившихся принципов проведения аудитов и мировой практики их проведения. Так например в сфере аудита пожарной безопасности до сих пор отсуствуют такие важные документы «</w:t>
      </w:r>
      <w:r>
        <w:rPr>
          <w:rStyle w:val="Style_1_ch"/>
          <w:rFonts w:ascii="Times New Roman" w:hAnsi="Times New Roman"/>
          <w:b w:val="0"/>
          <w:i w:val="0"/>
          <w:caps w:val="0"/>
          <w:color w:val="000000"/>
          <w:spacing w:val="0"/>
          <w:sz w:val="30"/>
          <w:highlight w:val="white"/>
        </w:rPr>
        <w:t xml:space="preserve">Кодекса этики профессиональных аудиторов» (по аналогии с </w:t>
      </w:r>
      <w:r>
        <w:rPr>
          <w:rStyle w:val="Style_1_ch"/>
          <w:rFonts w:ascii="Times New Roman" w:hAnsi="Times New Roman"/>
          <w:b w:val="0"/>
          <w:i w:val="0"/>
          <w:caps w:val="0"/>
          <w:color w:val="000000"/>
          <w:spacing w:val="0"/>
          <w:sz w:val="30"/>
          <w:highlight w:val="white"/>
        </w:rPr>
        <w:t xml:space="preserve">Кодекса этики профессиональных бухгалтеров и Международных образовательных стандартов [7]. </w:t>
      </w:r>
    </w:p>
    <w:p w14:paraId="2E000000">
      <w:pPr>
        <w:pStyle w:val="Style_2"/>
        <w:spacing w:after="0" w:before="0" w:line="276" w:lineRule="auto"/>
        <w:ind w:firstLine="567" w:left="0"/>
        <w:jc w:val="both"/>
        <w:rPr>
          <w:rFonts w:ascii="Times New Roman" w:hAnsi="Times New Roman"/>
          <w:b w:val="0"/>
          <w:i w:val="0"/>
          <w:caps w:val="0"/>
          <w:color w:val="000000"/>
          <w:spacing w:val="0"/>
          <w:sz w:val="30"/>
          <w:highlight w:val="white"/>
        </w:rPr>
      </w:pPr>
      <w:r>
        <w:rPr>
          <w:rStyle w:val="Style_1_ch"/>
          <w:rFonts w:ascii="Times New Roman" w:hAnsi="Times New Roman"/>
          <w:b w:val="0"/>
          <w:i w:val="0"/>
          <w:caps w:val="0"/>
          <w:color w:val="000000"/>
          <w:spacing w:val="0"/>
          <w:sz w:val="30"/>
          <w:highlight w:val="white"/>
        </w:rPr>
        <w:t>Соответственно если бы работа по проведению пожарного аудита была также систематизирована как и деятельность ГПН то и опыт использования подходов и нормативно- правовое сопровождение деятельности пожарного аудита была бы на уровень выше и формировала бы справедливые подходы к применению норм и правил,  и каких либо понятных страховых при</w:t>
      </w:r>
      <w:r>
        <w:rPr>
          <w:rStyle w:val="Style_1_ch"/>
          <w:rFonts w:ascii="Times New Roman" w:hAnsi="Times New Roman"/>
          <w:b w:val="0"/>
          <w:i w:val="0"/>
          <w:caps w:val="0"/>
          <w:color w:val="000000"/>
          <w:spacing w:val="0"/>
          <w:sz w:val="30"/>
          <w:highlight w:val="white"/>
        </w:rPr>
        <w:t xml:space="preserve">нципов оценки объектов защиты. </w:t>
      </w:r>
    </w:p>
    <w:p w14:paraId="2F000000">
      <w:pPr>
        <w:pStyle w:val="Style_2"/>
        <w:spacing w:after="0" w:before="0" w:line="276" w:lineRule="auto"/>
        <w:ind w:firstLine="567" w:left="0"/>
        <w:jc w:val="both"/>
        <w:rPr>
          <w:rFonts w:ascii="Times New Roman" w:hAnsi="Times New Roman"/>
          <w:b w:val="0"/>
          <w:i w:val="0"/>
          <w:caps w:val="0"/>
          <w:color w:val="000000"/>
          <w:spacing w:val="0"/>
          <w:sz w:val="30"/>
          <w:highlight w:val="white"/>
        </w:rPr>
      </w:pPr>
      <w:r>
        <w:rPr>
          <w:rStyle w:val="Style_1_ch"/>
          <w:rFonts w:ascii="Times New Roman" w:hAnsi="Times New Roman"/>
          <w:b w:val="0"/>
          <w:i w:val="0"/>
          <w:caps w:val="0"/>
          <w:color w:val="000000"/>
          <w:spacing w:val="0"/>
          <w:sz w:val="30"/>
          <w:highlight w:val="white"/>
        </w:rPr>
        <w:t xml:space="preserve">Так например при оценке объектов защиты в ряде случаев аудитор (эксперт пожарного аудита) может выдать положительное заключение в тех случаях когда приняты меры (дополнительные мероприятия) направление на обеспечение </w:t>
      </w:r>
      <w:r>
        <w:rPr>
          <w:rStyle w:val="Style_1_ch"/>
          <w:rFonts w:ascii="Times New Roman" w:hAnsi="Times New Roman"/>
          <w:b w:val="0"/>
          <w:i w:val="0"/>
          <w:caps w:val="0"/>
          <w:color w:val="000000"/>
          <w:spacing w:val="0"/>
          <w:sz w:val="30"/>
          <w:highlight w:val="white"/>
        </w:rPr>
        <w:t>на снижение величины пожарного риска. Так например ра</w:t>
      </w:r>
      <w:r>
        <w:rPr>
          <w:rStyle w:val="Style_1_ch"/>
          <w:rFonts w:ascii="Times New Roman" w:hAnsi="Times New Roman"/>
          <w:b w:val="0"/>
          <w:i w:val="0"/>
          <w:caps w:val="0"/>
          <w:color w:val="000000"/>
          <w:spacing w:val="0"/>
          <w:sz w:val="30"/>
          <w:highlight w:val="white"/>
        </w:rPr>
        <w:t>нее действовавший п</w:t>
      </w:r>
      <w:r>
        <w:rPr>
          <w:rStyle w:val="Style_1_ch"/>
          <w:rFonts w:ascii="Times New Roman" w:hAnsi="Times New Roman"/>
          <w:b w:val="0"/>
          <w:i w:val="0"/>
          <w:caps w:val="0"/>
          <w:color w:val="000000"/>
          <w:spacing w:val="0"/>
          <w:sz w:val="30"/>
          <w:highlight w:val="white"/>
        </w:rPr>
        <w:t>риказ МЧС РФ от 30 июня 2009 г. N 382 [8], предусматривал в в разделе «</w:t>
      </w:r>
      <w:r>
        <w:rPr>
          <w:rStyle w:val="Style_1_ch"/>
          <w:rFonts w:ascii="Times New Roman" w:hAnsi="Times New Roman"/>
          <w:b w:val="0"/>
          <w:i w:val="0"/>
          <w:caps w:val="0"/>
          <w:color w:val="000000"/>
          <w:spacing w:val="0"/>
          <w:sz w:val="30"/>
          <w:highlight w:val="white"/>
        </w:rPr>
        <w:t xml:space="preserve">IV. Порядок разработки дополнительных противопожарных мероприятий при </w:t>
      </w:r>
      <w:r>
        <w:rPr>
          <w:rStyle w:val="Style_1_ch"/>
          <w:rFonts w:ascii="Times New Roman" w:hAnsi="Times New Roman"/>
          <w:b w:val="0"/>
          <w:i w:val="0"/>
          <w:caps w:val="0"/>
          <w:color w:val="000000"/>
          <w:spacing w:val="0"/>
          <w:sz w:val="30"/>
          <w:highlight w:val="white"/>
        </w:rPr>
        <w:t>определении расчетной величины индивидуального пожарного риска» в с</w:t>
      </w:r>
      <w:r>
        <w:rPr>
          <w:rStyle w:val="Style_1_ch"/>
          <w:rFonts w:ascii="Times New Roman" w:hAnsi="Times New Roman"/>
          <w:b w:val="0"/>
          <w:i w:val="0"/>
          <w:caps w:val="0"/>
          <w:color w:val="000000"/>
          <w:spacing w:val="0"/>
          <w:sz w:val="30"/>
          <w:highlight w:val="white"/>
        </w:rPr>
        <w:t>лучае</w:t>
      </w:r>
      <w:r>
        <w:rPr>
          <w:rStyle w:val="Style_1_ch"/>
          <w:rFonts w:ascii="Times New Roman" w:hAnsi="Times New Roman"/>
          <w:b w:val="0"/>
          <w:i w:val="0"/>
          <w:caps w:val="0"/>
          <w:color w:val="000000"/>
          <w:spacing w:val="0"/>
          <w:sz w:val="30"/>
          <w:highlight w:val="white"/>
        </w:rPr>
        <w:t>,</w:t>
      </w:r>
      <w:r>
        <w:rPr>
          <w:rStyle w:val="Style_1_ch"/>
          <w:rFonts w:ascii="Times New Roman" w:hAnsi="Times New Roman"/>
          <w:b w:val="0"/>
          <w:i w:val="0"/>
          <w:caps w:val="0"/>
          <w:color w:val="000000"/>
          <w:spacing w:val="0"/>
          <w:sz w:val="30"/>
          <w:highlight w:val="white"/>
        </w:rPr>
        <w:t xml:space="preserve"> если расчетная величина индивидуального пожарного риска превышает нормативное значение, в здании следует предусмотреть дополнительные противопожарные мероприятия, направленн</w:t>
      </w:r>
      <w:r>
        <w:rPr>
          <w:rStyle w:val="Style_1_ch"/>
          <w:rFonts w:ascii="Times New Roman" w:hAnsi="Times New Roman"/>
          <w:b w:val="0"/>
          <w:i w:val="0"/>
          <w:caps w:val="0"/>
          <w:color w:val="000000"/>
          <w:spacing w:val="0"/>
          <w:sz w:val="30"/>
          <w:highlight w:val="white"/>
        </w:rPr>
        <w:t>ые на снижение величины пожарного риска.</w:t>
      </w:r>
    </w:p>
    <w:p w14:paraId="30000000">
      <w:pPr>
        <w:spacing w:after="0"/>
        <w:ind w:firstLine="0" w:left="0"/>
        <w:jc w:val="both"/>
        <w:rPr>
          <w:rFonts w:ascii="Times New Roman" w:hAnsi="Times New Roman"/>
          <w:b w:val="0"/>
          <w:i w:val="0"/>
          <w:caps w:val="0"/>
          <w:color w:val="000000"/>
          <w:spacing w:val="0"/>
          <w:sz w:val="30"/>
          <w:highlight w:val="white"/>
        </w:rPr>
      </w:pPr>
      <w:r>
        <w:rPr>
          <w:rStyle w:val="Style_1_ch"/>
          <w:rFonts w:ascii="Times New Roman" w:hAnsi="Times New Roman"/>
          <w:b w:val="0"/>
          <w:i w:val="0"/>
          <w:caps w:val="0"/>
          <w:color w:val="000000"/>
          <w:spacing w:val="0"/>
          <w:sz w:val="30"/>
          <w:highlight w:val="white"/>
        </w:rPr>
        <w:t xml:space="preserve">К числу противопожарных мероприятий, направленных на снижение величины пожарного риска, относятся: </w:t>
      </w:r>
      <w:r>
        <w:rPr>
          <w:rStyle w:val="Style_1_ch"/>
          <w:rFonts w:ascii="Times New Roman" w:hAnsi="Times New Roman"/>
          <w:b w:val="0"/>
          <w:i w:val="0"/>
          <w:caps w:val="0"/>
          <w:color w:val="000000"/>
          <w:spacing w:val="0"/>
          <w:sz w:val="30"/>
          <w:highlight w:val="white"/>
        </w:rPr>
        <w:t xml:space="preserve">применение дополнительных объемно-планировочных решений и средств, обеспечивающих ограничение распространения пожара; </w:t>
      </w:r>
      <w:r>
        <w:rPr>
          <w:rStyle w:val="Style_1_ch"/>
          <w:rFonts w:ascii="Times New Roman" w:hAnsi="Times New Roman"/>
          <w:b w:val="0"/>
          <w:i w:val="0"/>
          <w:caps w:val="0"/>
          <w:color w:val="000000"/>
          <w:spacing w:val="0"/>
          <w:sz w:val="30"/>
          <w:highlight w:val="white"/>
        </w:rPr>
        <w:t xml:space="preserve">устройство дополнительных эвакуационных путей и выходов; </w:t>
      </w:r>
      <w:r>
        <w:rPr>
          <w:rStyle w:val="Style_1_ch"/>
          <w:rFonts w:ascii="Times New Roman" w:hAnsi="Times New Roman"/>
          <w:b w:val="0"/>
          <w:i w:val="0"/>
          <w:caps w:val="0"/>
          <w:color w:val="000000"/>
          <w:spacing w:val="0"/>
          <w:sz w:val="30"/>
          <w:highlight w:val="white"/>
        </w:rPr>
        <w:t xml:space="preserve">устройство систем оповещения людей о пожаре и управления эвакуацией людей повышенного типа; </w:t>
      </w:r>
      <w:r>
        <w:rPr>
          <w:rStyle w:val="Style_1_ch"/>
          <w:rFonts w:ascii="Times New Roman" w:hAnsi="Times New Roman"/>
          <w:b w:val="0"/>
          <w:i w:val="0"/>
          <w:caps w:val="0"/>
          <w:color w:val="000000"/>
          <w:spacing w:val="0"/>
          <w:sz w:val="30"/>
          <w:highlight w:val="white"/>
        </w:rPr>
        <w:t xml:space="preserve">организация поэтапной эвакуации людей из здания; </w:t>
      </w:r>
      <w:r>
        <w:rPr>
          <w:rStyle w:val="Style_1_ch"/>
          <w:rFonts w:ascii="Times New Roman" w:hAnsi="Times New Roman"/>
          <w:b w:val="0"/>
          <w:i w:val="0"/>
          <w:caps w:val="0"/>
          <w:color w:val="000000"/>
          <w:spacing w:val="0"/>
          <w:sz w:val="30"/>
          <w:highlight w:val="white"/>
        </w:rPr>
        <w:t xml:space="preserve">применение систем  противодымной защиты; </w:t>
      </w:r>
      <w:r>
        <w:rPr>
          <w:rStyle w:val="Style_1_ch"/>
          <w:rFonts w:ascii="Times New Roman" w:hAnsi="Times New Roman"/>
          <w:b w:val="0"/>
          <w:i w:val="0"/>
          <w:caps w:val="0"/>
          <w:color w:val="000000"/>
          <w:spacing w:val="0"/>
          <w:sz w:val="30"/>
          <w:highlight w:val="white"/>
        </w:rPr>
        <w:t xml:space="preserve">устройство систем автоматического пожаротушения; </w:t>
      </w:r>
      <w:r>
        <w:rPr>
          <w:rStyle w:val="Style_1_ch"/>
          <w:rFonts w:ascii="Times New Roman" w:hAnsi="Times New Roman"/>
          <w:b w:val="0"/>
          <w:i w:val="0"/>
          <w:caps w:val="0"/>
          <w:color w:val="000000"/>
          <w:spacing w:val="0"/>
          <w:sz w:val="30"/>
          <w:highlight w:val="white"/>
        </w:rPr>
        <w:t>огр</w:t>
      </w:r>
      <w:r>
        <w:rPr>
          <w:rStyle w:val="Style_1_ch"/>
          <w:rFonts w:ascii="Times New Roman" w:hAnsi="Times New Roman"/>
          <w:b w:val="0"/>
          <w:i w:val="0"/>
          <w:caps w:val="0"/>
          <w:color w:val="000000"/>
          <w:spacing w:val="0"/>
          <w:sz w:val="30"/>
          <w:highlight w:val="white"/>
        </w:rPr>
        <w:t xml:space="preserve">аничение количества людей в здании до значений, обеспечивающих безопасность их эвакуации из здания.  </w:t>
      </w:r>
    </w:p>
    <w:p w14:paraId="31000000">
      <w:pPr>
        <w:spacing w:after="0" w:before="0"/>
        <w:ind w:firstLine="567" w:left="0"/>
        <w:jc w:val="both"/>
        <w:rPr>
          <w:rFonts w:ascii="Times New Roman" w:hAnsi="Times New Roman"/>
          <w:b w:val="0"/>
          <w:i w:val="0"/>
          <w:caps w:val="0"/>
          <w:color w:val="000000"/>
          <w:spacing w:val="0"/>
          <w:sz w:val="30"/>
          <w:highlight w:val="white"/>
        </w:rPr>
      </w:pPr>
      <w:r>
        <w:rPr>
          <w:rStyle w:val="Style_1_ch"/>
          <w:rFonts w:ascii="Times New Roman" w:hAnsi="Times New Roman"/>
          <w:b w:val="0"/>
          <w:i w:val="0"/>
          <w:caps w:val="0"/>
          <w:color w:val="000000"/>
          <w:spacing w:val="0"/>
          <w:sz w:val="30"/>
          <w:highlight w:val="white"/>
        </w:rPr>
        <w:t>Эффективность дополнительных противопожарных мероприятий должна подтверждаться повторным расчетом величины индивидуального пожарного риска.</w:t>
      </w:r>
    </w:p>
    <w:p w14:paraId="32000000">
      <w:pPr>
        <w:spacing w:after="0" w:before="0"/>
        <w:ind w:firstLine="0" w:left="0"/>
        <w:jc w:val="both"/>
        <w:rPr>
          <w:rFonts w:ascii="Times New Roman" w:hAnsi="Times New Roman"/>
          <w:b w:val="0"/>
          <w:i w:val="0"/>
          <w:caps w:val="0"/>
          <w:color w:val="000000"/>
          <w:spacing w:val="0"/>
          <w:sz w:val="30"/>
          <w:highlight w:val="white"/>
        </w:rPr>
      </w:pPr>
      <w:r>
        <w:rPr>
          <w:rFonts w:ascii="Times New Roman" w:hAnsi="Times New Roman"/>
          <w:b w:val="0"/>
          <w:i w:val="0"/>
          <w:caps w:val="0"/>
          <w:color w:val="000000"/>
          <w:spacing w:val="0"/>
          <w:sz w:val="30"/>
          <w:highlight w:val="white"/>
        </w:rPr>
        <w:t>Так например если в процессе расчета пожарного риска были учтены системы газо</w:t>
      </w:r>
      <w:r>
        <w:rPr>
          <w:rStyle w:val="Style_1_ch"/>
          <w:rFonts w:ascii="Times New Roman" w:hAnsi="Times New Roman"/>
          <w:b w:val="0"/>
          <w:i w:val="0"/>
          <w:caps w:val="0"/>
          <w:color w:val="000000"/>
          <w:spacing w:val="0"/>
          <w:sz w:val="30"/>
          <w:highlight w:val="white"/>
        </w:rPr>
        <w:t>вого пожаротушения, как «</w:t>
      </w:r>
      <w:r>
        <w:rPr>
          <w:rStyle w:val="Style_1_ch"/>
          <w:rFonts w:ascii="Times New Roman" w:hAnsi="Times New Roman"/>
          <w:b w:val="0"/>
          <w:i w:val="0"/>
          <w:caps w:val="0"/>
          <w:color w:val="000000"/>
          <w:spacing w:val="0"/>
          <w:sz w:val="30"/>
          <w:highlight w:val="white"/>
        </w:rPr>
        <w:t>дополнитель</w:t>
      </w:r>
      <w:r>
        <w:rPr>
          <w:rStyle w:val="Style_1_ch"/>
          <w:rFonts w:ascii="Times New Roman" w:hAnsi="Times New Roman"/>
          <w:b w:val="0"/>
          <w:i w:val="0"/>
          <w:caps w:val="0"/>
          <w:color w:val="000000"/>
          <w:spacing w:val="0"/>
          <w:sz w:val="30"/>
          <w:highlight w:val="white"/>
        </w:rPr>
        <w:t xml:space="preserve">ные противопожарные мероприятия», то и рост показателей оснащения ряда объектов системами газового пожаротушения также очевиден. Ведь владельцы объектов защиты заинтерисованы в эффективных системах пожаротушения, применение которых как в эксплуатационных целях так и в применении является наиболее эффективным и экономически целесообразным. </w:t>
      </w:r>
    </w:p>
    <w:p w14:paraId="33000000">
      <w:pPr>
        <w:pStyle w:val="Style_2"/>
        <w:spacing w:after="0" w:before="0" w:line="276" w:lineRule="auto"/>
        <w:ind w:firstLine="567" w:left="0"/>
        <w:jc w:val="both"/>
        <w:rPr>
          <w:rFonts w:ascii="Times New Roman" w:hAnsi="Times New Roman"/>
          <w:b w:val="0"/>
          <w:i w:val="0"/>
          <w:caps w:val="0"/>
          <w:color w:val="000000"/>
          <w:spacing w:val="0"/>
          <w:sz w:val="30"/>
          <w:highlight w:val="white"/>
        </w:rPr>
      </w:pPr>
    </w:p>
    <w:p w14:paraId="34000000">
      <w:pPr>
        <w:spacing w:after="0" w:line="25" w:lineRule="atLeast"/>
        <w:ind w:firstLine="709" w:left="0"/>
        <w:jc w:val="both"/>
        <w:rPr>
          <w:rFonts w:ascii="Times New Roman" w:hAnsi="Times New Roman"/>
          <w:b w:val="0"/>
          <w:i w:val="0"/>
          <w:caps w:val="0"/>
          <w:color w:val="000000"/>
          <w:spacing w:val="0"/>
          <w:sz w:val="30"/>
          <w:highlight w:val="white"/>
        </w:rPr>
      </w:pPr>
      <w:r>
        <w:rPr>
          <w:rStyle w:val="Style_1_ch"/>
          <w:rFonts w:ascii="Times New Roman" w:hAnsi="Times New Roman"/>
          <w:b w:val="0"/>
          <w:i w:val="0"/>
          <w:caps w:val="0"/>
          <w:color w:val="000000"/>
          <w:spacing w:val="0"/>
          <w:sz w:val="30"/>
          <w:highlight w:val="white"/>
        </w:rPr>
        <w:t xml:space="preserve"> </w:t>
      </w:r>
    </w:p>
    <w:p w14:paraId="35000000">
      <w:pPr>
        <w:spacing w:after="0" w:line="25" w:lineRule="atLeast"/>
        <w:ind w:firstLine="709" w:left="0"/>
        <w:jc w:val="center"/>
        <w:rPr>
          <w:rStyle w:val="Style_1_ch"/>
          <w:rFonts w:ascii="Times New Roman" w:hAnsi="Times New Roman"/>
          <w:color w:val="000000"/>
        </w:rPr>
      </w:pPr>
      <w:r>
        <w:rPr>
          <w:rStyle w:val="Style_1_ch"/>
          <w:rFonts w:ascii="Times New Roman" w:hAnsi="Times New Roman"/>
          <w:color w:val="000000"/>
        </w:rPr>
        <w:t>Список литературы</w:t>
      </w:r>
    </w:p>
    <w:p w14:paraId="36000000">
      <w:pPr>
        <w:pStyle w:val="Style_3"/>
        <w:numPr>
          <w:ilvl w:val="0"/>
          <w:numId w:val="2"/>
        </w:numPr>
        <w:tabs>
          <w:tab w:leader="none" w:pos="993" w:val="left"/>
        </w:tabs>
        <w:spacing w:after="0" w:line="25" w:lineRule="atLeast"/>
        <w:ind/>
        <w:jc w:val="both"/>
        <w:rPr>
          <w:rStyle w:val="Style_1_ch"/>
          <w:rFonts w:ascii="Times New Roman" w:hAnsi="Times New Roman"/>
          <w:color w:val="000000"/>
        </w:rPr>
      </w:pPr>
      <w:r>
        <w:rPr>
          <w:rStyle w:val="Style_1_ch"/>
          <w:rFonts w:ascii="Times New Roman" w:hAnsi="Times New Roman"/>
          <w:color w:val="000000"/>
        </w:rPr>
        <w:t xml:space="preserve">Постановление Правительства РФ от 31 августа 2020 г. N 1325 "Об утверждении Правил оценки соответствия объектов защиты (продукции) установленным требованиям пожарной безопасности путем независимой оценки пожарного риска" </w:t>
      </w:r>
    </w:p>
    <w:p w14:paraId="37000000">
      <w:pPr>
        <w:pStyle w:val="Style_3"/>
        <w:numPr>
          <w:ilvl w:val="0"/>
          <w:numId w:val="2"/>
        </w:numPr>
        <w:tabs>
          <w:tab w:leader="none" w:pos="993" w:val="left"/>
        </w:tabs>
        <w:spacing w:after="0" w:line="25" w:lineRule="atLeast"/>
        <w:ind/>
        <w:jc w:val="both"/>
        <w:rPr>
          <w:rStyle w:val="Style_1_ch"/>
          <w:rFonts w:ascii="Times New Roman" w:hAnsi="Times New Roman"/>
          <w:color w:val="000000"/>
        </w:rPr>
      </w:pPr>
      <w:r>
        <w:rPr>
          <w:rStyle w:val="Style_1_ch"/>
          <w:rFonts w:ascii="Times New Roman" w:hAnsi="Times New Roman"/>
          <w:color w:val="000000"/>
        </w:rPr>
        <w:t>ФЗ-69 Федеральный закон «О пожарной безопасности» от 21.12.1994 № 69-ФЗ.</w:t>
      </w:r>
    </w:p>
    <w:p w14:paraId="38000000">
      <w:pPr>
        <w:pStyle w:val="Style_3"/>
        <w:numPr>
          <w:ilvl w:val="0"/>
          <w:numId w:val="2"/>
        </w:numPr>
        <w:tabs>
          <w:tab w:leader="none" w:pos="993" w:val="left"/>
        </w:tabs>
        <w:spacing w:after="0" w:line="25" w:lineRule="atLeast"/>
        <w:ind/>
        <w:jc w:val="both"/>
        <w:rPr>
          <w:rStyle w:val="Style_1_ch"/>
          <w:rFonts w:ascii="Times New Roman" w:hAnsi="Times New Roman"/>
          <w:color w:val="000000"/>
        </w:rPr>
      </w:pPr>
      <w:r>
        <w:rPr>
          <w:rStyle w:val="Style_1_ch"/>
          <w:rFonts w:ascii="Times New Roman" w:hAnsi="Times New Roman"/>
          <w:color w:val="000000"/>
        </w:rPr>
        <w:t xml:space="preserve">Постановление Правительства РФ от 17.08.2016 N 806 </w:t>
      </w:r>
      <w:r>
        <w:rPr>
          <w:rStyle w:val="Style_1_ch"/>
          <w:rFonts w:ascii="Times New Roman" w:hAnsi="Times New Roman"/>
          <w:color w:val="000000"/>
        </w:rPr>
        <w:t xml:space="preserve">(ред. от 28.09.2022) </w:t>
      </w:r>
      <w:r>
        <w:rPr>
          <w:rStyle w:val="Style_1_ch"/>
          <w:rFonts w:ascii="Times New Roman" w:hAnsi="Times New Roman"/>
          <w:color w:val="000000"/>
        </w:rPr>
        <w:t>"О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14:paraId="39000000">
      <w:pPr>
        <w:pStyle w:val="Style_3"/>
        <w:numPr>
          <w:ilvl w:val="0"/>
          <w:numId w:val="2"/>
        </w:numPr>
        <w:tabs>
          <w:tab w:leader="none" w:pos="993" w:val="left"/>
        </w:tabs>
        <w:spacing w:after="0" w:line="25" w:lineRule="atLeast"/>
        <w:ind/>
        <w:jc w:val="both"/>
        <w:rPr>
          <w:rStyle w:val="Style_1_ch"/>
          <w:rFonts w:ascii="Times New Roman" w:hAnsi="Times New Roman"/>
          <w:color w:val="000000"/>
        </w:rPr>
      </w:pPr>
      <w:r>
        <w:rPr>
          <w:rStyle w:val="Style_1_ch"/>
          <w:rFonts w:ascii="Times New Roman" w:hAnsi="Times New Roman"/>
          <w:color w:val="000000"/>
        </w:rPr>
        <w:t xml:space="preserve">Постановление Правительства РФ от 12.04.2012 N 290 </w:t>
      </w:r>
      <w:r>
        <w:rPr>
          <w:rStyle w:val="Style_1_ch"/>
          <w:rFonts w:ascii="Times New Roman" w:hAnsi="Times New Roman"/>
          <w:color w:val="000000"/>
        </w:rPr>
        <w:t xml:space="preserve">(ред. от 14.09.2023) </w:t>
      </w:r>
      <w:r>
        <w:rPr>
          <w:rStyle w:val="Style_1_ch"/>
          <w:rFonts w:ascii="Times New Roman" w:hAnsi="Times New Roman"/>
          <w:color w:val="000000"/>
        </w:rPr>
        <w:t xml:space="preserve">"О федеральном государственном пожарном надзоре". </w:t>
      </w:r>
    </w:p>
    <w:p w14:paraId="3A000000">
      <w:pPr>
        <w:pStyle w:val="Style_3"/>
        <w:numPr>
          <w:ilvl w:val="0"/>
          <w:numId w:val="2"/>
        </w:numPr>
        <w:tabs>
          <w:tab w:leader="none" w:pos="426" w:val="left"/>
        </w:tabs>
        <w:spacing w:after="0" w:line="25" w:lineRule="atLeast"/>
        <w:ind/>
        <w:jc w:val="both"/>
        <w:rPr>
          <w:rStyle w:val="Style_1_ch"/>
          <w:rFonts w:ascii="Times New Roman" w:hAnsi="Times New Roman"/>
          <w:color w:val="000000"/>
        </w:rPr>
      </w:pPr>
      <w:r>
        <w:rPr>
          <w:rStyle w:val="Style_1_ch"/>
          <w:rFonts w:ascii="Times New Roman" w:hAnsi="Times New Roman"/>
          <w:color w:val="000000"/>
        </w:rPr>
        <w:t>Федеральный закон от 22.07.2008 № 123-ФЗ Технический регл</w:t>
      </w:r>
      <w:r>
        <w:rPr>
          <w:rStyle w:val="Style_1_ch"/>
          <w:rFonts w:ascii="Times New Roman" w:hAnsi="Times New Roman"/>
          <w:color w:val="000000"/>
        </w:rPr>
        <w:t>а</w:t>
      </w:r>
      <w:r>
        <w:rPr>
          <w:rStyle w:val="Style_1_ch"/>
          <w:rFonts w:ascii="Times New Roman" w:hAnsi="Times New Roman"/>
          <w:color w:val="000000"/>
        </w:rPr>
        <w:t xml:space="preserve">мент о требованиях пожарной безопасности.  </w:t>
      </w:r>
    </w:p>
    <w:p w14:paraId="3B000000">
      <w:pPr>
        <w:pStyle w:val="Style_3"/>
        <w:numPr>
          <w:ilvl w:val="0"/>
          <w:numId w:val="2"/>
        </w:numPr>
        <w:tabs>
          <w:tab w:leader="none" w:pos="426" w:val="left"/>
        </w:tabs>
        <w:spacing w:after="0" w:line="25" w:lineRule="atLeast"/>
        <w:ind/>
        <w:jc w:val="both"/>
        <w:rPr>
          <w:rStyle w:val="Style_1_ch"/>
          <w:rFonts w:ascii="Times New Roman" w:hAnsi="Times New Roman"/>
          <w:color w:val="000000"/>
        </w:rPr>
      </w:pPr>
      <w:r>
        <w:rPr>
          <w:rStyle w:val="Style_1_ch"/>
          <w:rFonts w:ascii="Times New Roman" w:hAnsi="Times New Roman"/>
          <w:color w:val="000000"/>
        </w:rPr>
        <w:t>Постановле</w:t>
      </w:r>
      <w:r>
        <w:rPr>
          <w:rStyle w:val="Style_1_ch"/>
          <w:rFonts w:ascii="Times New Roman" w:hAnsi="Times New Roman"/>
          <w:color w:val="000000"/>
        </w:rPr>
        <w:t>ние Правительства РФ от 16.09.2020 № 1479 «Об утве</w:t>
      </w:r>
      <w:r>
        <w:rPr>
          <w:rStyle w:val="Style_1_ch"/>
          <w:rFonts w:ascii="Times New Roman" w:hAnsi="Times New Roman"/>
          <w:color w:val="000000"/>
        </w:rPr>
        <w:t>р</w:t>
      </w:r>
      <w:r>
        <w:rPr>
          <w:rStyle w:val="Style_1_ch"/>
          <w:rFonts w:ascii="Times New Roman" w:hAnsi="Times New Roman"/>
          <w:color w:val="000000"/>
        </w:rPr>
        <w:t>ждении Правил противопожарного режима в Российской Федерации».</w:t>
      </w:r>
    </w:p>
    <w:p w14:paraId="3C000000">
      <w:pPr>
        <w:pStyle w:val="Style_3"/>
        <w:numPr>
          <w:ilvl w:val="0"/>
          <w:numId w:val="2"/>
        </w:numPr>
        <w:tabs>
          <w:tab w:leader="none" w:pos="426" w:val="left"/>
        </w:tabs>
        <w:spacing w:after="0" w:line="25" w:lineRule="atLeast"/>
        <w:ind/>
        <w:jc w:val="both"/>
        <w:rPr>
          <w:rStyle w:val="Style_1_ch"/>
          <w:rFonts w:ascii="Times New Roman" w:hAnsi="Times New Roman"/>
          <w:color w:val="000000"/>
        </w:rPr>
      </w:pPr>
      <w:r>
        <w:rPr>
          <w:rStyle w:val="Style_1_ch"/>
          <w:rFonts w:ascii="Times New Roman" w:hAnsi="Times New Roman"/>
          <w:color w:val="000000"/>
        </w:rPr>
        <w:t>Соглашение об осуществлении аудиторской деятелньости в рамках Евразийского</w:t>
      </w:r>
      <w:r>
        <w:rPr>
          <w:rStyle w:val="Style_1_ch"/>
          <w:rFonts w:ascii="Times New Roman" w:hAnsi="Times New Roman"/>
          <w:color w:val="000000"/>
        </w:rPr>
        <w:t xml:space="preserve"> экономического союза. </w:t>
      </w:r>
    </w:p>
    <w:p w14:paraId="3D000000">
      <w:pPr>
        <w:pStyle w:val="Style_3"/>
        <w:numPr>
          <w:ilvl w:val="0"/>
          <w:numId w:val="2"/>
        </w:numPr>
        <w:tabs>
          <w:tab w:leader="none" w:pos="426" w:val="left"/>
        </w:tabs>
        <w:spacing w:after="0" w:line="25" w:lineRule="atLeast"/>
        <w:ind/>
        <w:jc w:val="both"/>
        <w:rPr>
          <w:rStyle w:val="Style_1_ch"/>
          <w:rFonts w:ascii="Times New Roman" w:hAnsi="Times New Roman"/>
          <w:color w:val="000000"/>
        </w:rPr>
      </w:pPr>
      <w:r>
        <w:rPr>
          <w:rStyle w:val="Style_1_ch"/>
          <w:rFonts w:ascii="Times New Roman" w:hAnsi="Times New Roman"/>
          <w:color w:val="000000"/>
        </w:rPr>
        <w:t>П</w:t>
      </w:r>
      <w:r>
        <w:rPr>
          <w:rStyle w:val="Style_1_ch"/>
          <w:rFonts w:ascii="Times New Roman" w:hAnsi="Times New Roman"/>
          <w:color w:val="000000"/>
        </w:rPr>
        <w:t>риказ МЧС РФ от 30 июня 2009 г. N 382</w:t>
      </w:r>
      <w:r>
        <w:rPr>
          <w:rStyle w:val="Style_1_ch"/>
          <w:rFonts w:ascii="Times New Roman" w:hAnsi="Times New Roman"/>
          <w:color w:val="000000"/>
        </w:rPr>
        <w:br/>
      </w:r>
      <w:r>
        <w:rPr>
          <w:rStyle w:val="Style_1_ch"/>
          <w:rFonts w:ascii="Times New Roman" w:hAnsi="Times New Roman"/>
          <w:color w:val="000000"/>
        </w:rPr>
        <w:t>"Об утверждении методики определения расчетных величин пожарного риска в зданиях, сооружениях и строениях различных классов функциональной пожарной опасности"</w:t>
      </w:r>
    </w:p>
    <w:p w14:paraId="3E000000">
      <w:pPr>
        <w:pStyle w:val="Style_3"/>
        <w:tabs>
          <w:tab w:leader="none" w:pos="426" w:val="left"/>
        </w:tabs>
        <w:spacing w:after="0" w:line="25" w:lineRule="atLeast"/>
        <w:ind/>
        <w:jc w:val="both"/>
        <w:rPr>
          <w:rStyle w:val="Style_1_ch"/>
          <w:rFonts w:ascii="Times New Roman" w:hAnsi="Times New Roman"/>
          <w:color w:val="000000"/>
        </w:rPr>
      </w:pPr>
    </w:p>
    <w:p w14:paraId="3F000000">
      <w:pPr>
        <w:pStyle w:val="Style_1"/>
        <w:rPr>
          <w:rFonts w:ascii="Times New Roman" w:hAnsi="Times New Roman"/>
          <w:color w:val="000000"/>
        </w:rPr>
      </w:pPr>
      <w:r>
        <w:rPr>
          <w:rStyle w:val="Style_1_ch"/>
          <w:rFonts w:ascii="Times New Roman" w:hAnsi="Times New Roman"/>
          <w:color w:val="000000"/>
        </w:rPr>
        <w:t xml:space="preserve"> </w:t>
      </w:r>
      <w:r>
        <w:rPr>
          <w:rStyle w:val="Style_1_ch"/>
          <w:rFonts w:ascii="Times New Roman" w:hAnsi="Times New Roman"/>
          <w:color w:val="000000"/>
        </w:rPr>
        <w:t xml:space="preserve"> </w:t>
      </w:r>
    </w:p>
    <w:p w14:paraId="40000000">
      <w:pPr>
        <w:pStyle w:val="Style_1"/>
        <w:rPr>
          <w:rStyle w:val="Style_1_ch"/>
          <w:rFonts w:ascii="Times New Roman" w:hAnsi="Times New Roman"/>
          <w:color w:val="000000"/>
        </w:rPr>
      </w:pPr>
    </w:p>
    <w:sectPr>
      <w:pgSz w:h="16838" w:orient="portrait" w:w="11906"/>
      <w:pgMar w:bottom="1134" w:footer="708" w:gutter="0" w:header="708" w:left="1134" w:right="1133"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4" w:type="paragraph">
    <w:name w:val="toc 2"/>
    <w:next w:val="Style_2"/>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2"/>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ConsPlusNormal"/>
    <w:link w:val="Style_6_ch"/>
    <w:pPr>
      <w:widowControl w:val="0"/>
      <w:spacing w:after="0" w:line="240" w:lineRule="auto"/>
      <w:ind/>
    </w:pPr>
    <w:rPr>
      <w:rFonts w:ascii="Times New Roman" w:hAnsi="Times New Roman"/>
      <w:sz w:val="24"/>
    </w:rPr>
  </w:style>
  <w:style w:styleId="Style_6_ch" w:type="character">
    <w:name w:val="ConsPlusNormal"/>
    <w:link w:val="Style_6"/>
    <w:rPr>
      <w:rFonts w:ascii="Times New Roman" w:hAnsi="Times New Roman"/>
      <w:sz w:val="24"/>
    </w:rPr>
  </w:style>
  <w:style w:styleId="Style_7" w:type="paragraph">
    <w:name w:val="toc 6"/>
    <w:next w:val="Style_2"/>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2"/>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1" w:type="paragraph">
    <w:name w:val="fontstyle01"/>
    <w:basedOn w:val="Style_9"/>
    <w:link w:val="Style_1_ch"/>
    <w:rPr>
      <w:rFonts w:ascii="TimesNewRomanPSMT" w:hAnsi="TimesNewRomanPSMT"/>
      <w:b w:val="0"/>
      <w:i w:val="0"/>
      <w:color w:val="000000"/>
      <w:sz w:val="28"/>
    </w:rPr>
  </w:style>
  <w:style w:styleId="Style_1_ch" w:type="character">
    <w:name w:val="fontstyle01"/>
    <w:basedOn w:val="Style_9_ch"/>
    <w:link w:val="Style_1"/>
    <w:rPr>
      <w:rFonts w:ascii="TimesNewRomanPSMT" w:hAnsi="TimesNewRomanPSMT"/>
      <w:b w:val="0"/>
      <w:i w:val="0"/>
      <w:color w:val="000000"/>
      <w:sz w:val="28"/>
    </w:rPr>
  </w:style>
  <w:style w:styleId="Style_10" w:type="paragraph">
    <w:name w:val="heading 3"/>
    <w:next w:val="Style_2"/>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3" w:type="paragraph">
    <w:name w:val="List Paragraph"/>
    <w:basedOn w:val="Style_2"/>
    <w:link w:val="Style_3_ch"/>
    <w:pPr>
      <w:ind w:firstLine="0" w:left="720"/>
      <w:contextualSpacing w:val="1"/>
    </w:pPr>
  </w:style>
  <w:style w:styleId="Style_3_ch" w:type="character">
    <w:name w:val="List Paragraph"/>
    <w:basedOn w:val="Style_2_ch"/>
    <w:link w:val="Style_3"/>
  </w:style>
  <w:style w:styleId="Style_11" w:type="paragraph">
    <w:name w:val="formattext"/>
    <w:basedOn w:val="Style_2"/>
    <w:link w:val="Style_11_ch"/>
    <w:pPr>
      <w:spacing w:afterAutospacing="on" w:beforeAutospacing="on" w:line="240" w:lineRule="auto"/>
      <w:ind/>
    </w:pPr>
    <w:rPr>
      <w:rFonts w:ascii="Times New Roman" w:hAnsi="Times New Roman"/>
      <w:sz w:val="24"/>
    </w:rPr>
  </w:style>
  <w:style w:styleId="Style_11_ch" w:type="character">
    <w:name w:val="formattext"/>
    <w:basedOn w:val="Style_2_ch"/>
    <w:link w:val="Style_11"/>
    <w:rPr>
      <w:rFonts w:ascii="Times New Roman" w:hAnsi="Times New Roman"/>
      <w:sz w:val="24"/>
    </w:rPr>
  </w:style>
  <w:style w:styleId="Style_9" w:type="paragraph">
    <w:name w:val="Default Paragraph Font"/>
    <w:link w:val="Style_9_ch"/>
  </w:style>
  <w:style w:styleId="Style_9_ch" w:type="character">
    <w:name w:val="Default Paragraph Font"/>
    <w:link w:val="Style_9"/>
  </w:style>
  <w:style w:styleId="Style_12" w:type="paragraph">
    <w:name w:val="FollowedHyperlink"/>
    <w:basedOn w:val="Style_9"/>
    <w:link w:val="Style_12_ch"/>
    <w:rPr>
      <w:color w:themeColor="followedHyperlink" w:val="800080"/>
      <w:u w:val="single"/>
    </w:rPr>
  </w:style>
  <w:style w:styleId="Style_12_ch" w:type="character">
    <w:name w:val="FollowedHyperlink"/>
    <w:basedOn w:val="Style_9_ch"/>
    <w:link w:val="Style_12"/>
    <w:rPr>
      <w:color w:themeColor="followedHyperlink" w:val="800080"/>
      <w:u w:val="single"/>
    </w:rPr>
  </w:style>
  <w:style w:styleId="Style_13" w:type="paragraph">
    <w:name w:val="toc 3"/>
    <w:next w:val="Style_2"/>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headertext"/>
    <w:basedOn w:val="Style_2"/>
    <w:link w:val="Style_14_ch"/>
    <w:pPr>
      <w:spacing w:afterAutospacing="on" w:beforeAutospacing="on" w:line="240" w:lineRule="auto"/>
      <w:ind/>
    </w:pPr>
    <w:rPr>
      <w:rFonts w:ascii="Times New Roman" w:hAnsi="Times New Roman"/>
      <w:sz w:val="24"/>
    </w:rPr>
  </w:style>
  <w:style w:styleId="Style_14_ch" w:type="character">
    <w:name w:val="headertext"/>
    <w:basedOn w:val="Style_2_ch"/>
    <w:link w:val="Style_14"/>
    <w:rPr>
      <w:rFonts w:ascii="Times New Roman" w:hAnsi="Times New Roman"/>
      <w:sz w:val="24"/>
    </w:rPr>
  </w:style>
  <w:style w:styleId="Style_15" w:type="paragraph">
    <w:name w:val="heading 5"/>
    <w:next w:val="Style_2"/>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heading 1"/>
    <w:basedOn w:val="Style_2"/>
    <w:link w:val="Style_16_ch"/>
    <w:uiPriority w:val="9"/>
    <w:qFormat/>
    <w:pPr>
      <w:spacing w:afterAutospacing="on" w:beforeAutospacing="on" w:line="240" w:lineRule="auto"/>
      <w:ind/>
      <w:outlineLvl w:val="0"/>
    </w:pPr>
    <w:rPr>
      <w:rFonts w:ascii="Times New Roman" w:hAnsi="Times New Roman"/>
      <w:b w:val="1"/>
      <w:sz w:val="48"/>
    </w:rPr>
  </w:style>
  <w:style w:styleId="Style_16_ch" w:type="character">
    <w:name w:val="heading 1"/>
    <w:basedOn w:val="Style_2_ch"/>
    <w:link w:val="Style_16"/>
    <w:rPr>
      <w:rFonts w:ascii="Times New Roman" w:hAnsi="Times New Roman"/>
      <w:b w:val="1"/>
      <w:sz w:val="48"/>
    </w:rPr>
  </w:style>
  <w:style w:styleId="Style_17" w:type="paragraph">
    <w:name w:val="Hyperlink"/>
    <w:basedOn w:val="Style_9"/>
    <w:link w:val="Style_17_ch"/>
    <w:rPr>
      <w:color w:themeColor="hyperlink" w:val="0000FF"/>
      <w:u w:val="single"/>
    </w:rPr>
  </w:style>
  <w:style w:styleId="Style_17_ch" w:type="character">
    <w:name w:val="Hyperlink"/>
    <w:basedOn w:val="Style_9_ch"/>
    <w:link w:val="Style_17"/>
    <w:rPr>
      <w:color w:themeColor="hyperlink" w:val="0000FF"/>
      <w:u w:val="single"/>
    </w:rPr>
  </w:style>
  <w:style w:styleId="Style_18" w:type="paragraph">
    <w:name w:val="Footnote"/>
    <w:link w:val="Style_18_ch"/>
    <w:pPr>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2"/>
    <w:link w:val="Style_19_ch"/>
    <w:uiPriority w:val="39"/>
    <w:pPr>
      <w:ind w:firstLine="0" w:left="0"/>
      <w:jc w:val="left"/>
    </w:pPr>
    <w:rPr>
      <w:rFonts w:ascii="XO Thames" w:hAnsi="XO Thames"/>
      <w:b w:val="1"/>
      <w:sz w:val="28"/>
    </w:rPr>
  </w:style>
  <w:style w:styleId="Style_19_ch" w:type="character">
    <w:name w:val="toc 1"/>
    <w:link w:val="Style_19"/>
    <w:rPr>
      <w:rFonts w:ascii="XO Thames" w:hAnsi="XO Thames"/>
      <w:b w:val="1"/>
      <w:sz w:val="28"/>
    </w:rPr>
  </w:style>
  <w:style w:styleId="Style_20" w:type="paragraph">
    <w:name w:val="Header and Footer"/>
    <w:link w:val="Style_20_ch"/>
    <w:pPr>
      <w:spacing w:line="240" w:lineRule="auto"/>
      <w:ind/>
      <w:jc w:val="both"/>
    </w:pPr>
    <w:rPr>
      <w:rFonts w:ascii="XO Thames" w:hAnsi="XO Thames"/>
      <w:sz w:val="20"/>
    </w:rPr>
  </w:style>
  <w:style w:styleId="Style_20_ch" w:type="character">
    <w:name w:val="Header and Footer"/>
    <w:link w:val="Style_20"/>
    <w:rPr>
      <w:rFonts w:ascii="XO Thames" w:hAnsi="XO Thames"/>
      <w:sz w:val="20"/>
    </w:rPr>
  </w:style>
  <w:style w:styleId="Style_21" w:type="paragraph">
    <w:name w:val="toc 9"/>
    <w:next w:val="Style_2"/>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22" w:type="paragraph">
    <w:name w:val="toc 8"/>
    <w:next w:val="Style_2"/>
    <w:link w:val="Style_22_ch"/>
    <w:uiPriority w:val="39"/>
    <w:pPr>
      <w:ind w:firstLine="0" w:left="1400"/>
      <w:jc w:val="left"/>
    </w:pPr>
    <w:rPr>
      <w:rFonts w:ascii="XO Thames" w:hAnsi="XO Thames"/>
      <w:sz w:val="28"/>
    </w:rPr>
  </w:style>
  <w:style w:styleId="Style_22_ch" w:type="character">
    <w:name w:val="toc 8"/>
    <w:link w:val="Style_22"/>
    <w:rPr>
      <w:rFonts w:ascii="XO Thames" w:hAnsi="XO Thames"/>
      <w:sz w:val="28"/>
    </w:rPr>
  </w:style>
  <w:style w:styleId="Style_23" w:type="paragraph">
    <w:name w:val="markedcontent"/>
    <w:basedOn w:val="Style_9"/>
    <w:link w:val="Style_23_ch"/>
  </w:style>
  <w:style w:styleId="Style_23_ch" w:type="character">
    <w:name w:val="markedcontent"/>
    <w:basedOn w:val="Style_9_ch"/>
    <w:link w:val="Style_23"/>
  </w:style>
  <w:style w:styleId="Style_24" w:type="paragraph">
    <w:name w:val="hgkelc"/>
    <w:basedOn w:val="Style_9"/>
    <w:link w:val="Style_24_ch"/>
  </w:style>
  <w:style w:styleId="Style_24_ch" w:type="character">
    <w:name w:val="hgkelc"/>
    <w:basedOn w:val="Style_9_ch"/>
    <w:link w:val="Style_24"/>
  </w:style>
  <w:style w:styleId="Style_25" w:type="paragraph">
    <w:name w:val="ConsPlusTitle"/>
    <w:link w:val="Style_25_ch"/>
    <w:pPr>
      <w:widowControl w:val="0"/>
      <w:spacing w:after="0" w:line="240" w:lineRule="auto"/>
      <w:ind/>
    </w:pPr>
    <w:rPr>
      <w:rFonts w:ascii="Arial" w:hAnsi="Arial"/>
      <w:b w:val="1"/>
      <w:sz w:val="20"/>
    </w:rPr>
  </w:style>
  <w:style w:styleId="Style_25_ch" w:type="character">
    <w:name w:val="ConsPlusTitle"/>
    <w:link w:val="Style_25"/>
    <w:rPr>
      <w:rFonts w:ascii="Arial" w:hAnsi="Arial"/>
      <w:b w:val="1"/>
      <w:sz w:val="20"/>
    </w:rPr>
  </w:style>
  <w:style w:styleId="Style_26" w:type="paragraph">
    <w:name w:val="toc 5"/>
    <w:next w:val="Style_2"/>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27" w:type="paragraph">
    <w:name w:val="Обычный1"/>
    <w:link w:val="Style_27_ch"/>
    <w:pPr>
      <w:spacing w:after="0" w:line="240" w:lineRule="auto"/>
      <w:ind/>
    </w:pPr>
    <w:rPr>
      <w:rFonts w:ascii="System" w:hAnsi="System"/>
      <w:b w:val="1"/>
      <w:sz w:val="20"/>
    </w:rPr>
  </w:style>
  <w:style w:styleId="Style_27_ch" w:type="character">
    <w:name w:val="Обычный1"/>
    <w:link w:val="Style_27"/>
    <w:rPr>
      <w:rFonts w:ascii="System" w:hAnsi="System"/>
      <w:b w:val="1"/>
      <w:sz w:val="20"/>
    </w:rPr>
  </w:style>
  <w:style w:styleId="Style_28" w:type="paragraph">
    <w:name w:val="Subtitle"/>
    <w:next w:val="Style_2"/>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Title"/>
    <w:basedOn w:val="Style_2"/>
    <w:link w:val="Style_29_ch"/>
    <w:uiPriority w:val="10"/>
    <w:qFormat/>
    <w:pPr>
      <w:spacing w:after="0" w:line="240" w:lineRule="auto"/>
      <w:ind/>
      <w:jc w:val="center"/>
    </w:pPr>
    <w:rPr>
      <w:rFonts w:ascii="Times New Roman" w:hAnsi="Times New Roman"/>
      <w:b w:val="1"/>
      <w:sz w:val="28"/>
    </w:rPr>
  </w:style>
  <w:style w:styleId="Style_29_ch" w:type="character">
    <w:name w:val="Title"/>
    <w:basedOn w:val="Style_2_ch"/>
    <w:link w:val="Style_29"/>
    <w:rPr>
      <w:rFonts w:ascii="Times New Roman" w:hAnsi="Times New Roman"/>
      <w:b w:val="1"/>
      <w:sz w:val="28"/>
    </w:rPr>
  </w:style>
  <w:style w:styleId="Style_30" w:type="paragraph">
    <w:name w:val="heading 4"/>
    <w:next w:val="Style_2"/>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heading 2"/>
    <w:next w:val="Style_2"/>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default="1" w:styleId="Style_3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2023-09-25T19:14:01Z</dcterms:modified>
</cp:coreProperties>
</file>